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220A09" w14:paraId="375CBF25" w14:textId="77777777" w:rsidTr="00220A09">
        <w:trPr>
          <w:trHeight w:val="170"/>
        </w:trPr>
        <w:tc>
          <w:tcPr>
            <w:tcW w:w="3403" w:type="dxa"/>
            <w:hideMark/>
          </w:tcPr>
          <w:p w14:paraId="2E6436E7" w14:textId="77777777" w:rsidR="00220A09" w:rsidRDefault="00220A09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Studiengangbezeichnung:</w:t>
            </w:r>
          </w:p>
        </w:tc>
        <w:tc>
          <w:tcPr>
            <w:tcW w:w="6520" w:type="dxa"/>
            <w:hideMark/>
          </w:tcPr>
          <w:p w14:paraId="559B06B2" w14:textId="473D19F7" w:rsidR="00220A09" w:rsidRDefault="004D45EF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Alte Welt</w:t>
            </w:r>
            <w:r w:rsidR="00220A09">
              <w:rPr>
                <w:sz w:val="20"/>
                <w:u w:val="none"/>
                <w:lang w:eastAsia="en-US"/>
              </w:rPr>
              <w:t xml:space="preserve"> (Bachelor)</w:t>
            </w:r>
          </w:p>
        </w:tc>
      </w:tr>
      <w:tr w:rsidR="00220A09" w14:paraId="7EA906FC" w14:textId="77777777" w:rsidTr="00220A09">
        <w:trPr>
          <w:trHeight w:val="170"/>
        </w:trPr>
        <w:tc>
          <w:tcPr>
            <w:tcW w:w="3403" w:type="dxa"/>
            <w:hideMark/>
          </w:tcPr>
          <w:p w14:paraId="7C1DB82B" w14:textId="16424A99" w:rsidR="00220A09" w:rsidRDefault="00220A09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Stand: </w:t>
            </w:r>
            <w:r w:rsidR="005E4D90">
              <w:rPr>
                <w:rFonts w:cs="Arial"/>
                <w:lang w:eastAsia="en-US"/>
              </w:rPr>
              <w:t>12</w:t>
            </w:r>
            <w:r>
              <w:rPr>
                <w:rFonts w:cs="Arial"/>
                <w:lang w:eastAsia="en-US"/>
              </w:rPr>
              <w:t>.</w:t>
            </w:r>
            <w:r w:rsidR="005E4D90">
              <w:rPr>
                <w:rFonts w:cs="Arial"/>
                <w:lang w:eastAsia="en-US"/>
              </w:rPr>
              <w:t>01</w:t>
            </w:r>
            <w:r>
              <w:rPr>
                <w:rFonts w:cs="Arial"/>
                <w:lang w:eastAsia="en-US"/>
              </w:rPr>
              <w:t>.</w:t>
            </w:r>
            <w:r w:rsidR="005E4D90">
              <w:rPr>
                <w:rFonts w:cs="Arial"/>
                <w:lang w:eastAsia="en-US"/>
              </w:rPr>
              <w:t>2022</w:t>
            </w:r>
          </w:p>
        </w:tc>
        <w:tc>
          <w:tcPr>
            <w:tcW w:w="6520" w:type="dxa"/>
            <w:hideMark/>
          </w:tcPr>
          <w:p w14:paraId="1B2F3FA3" w14:textId="77777777" w:rsidR="00220A09" w:rsidRDefault="00220A09" w:rsidP="00220A09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Nebenfach mit 60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706"/>
        <w:gridCol w:w="1086"/>
        <w:gridCol w:w="1138"/>
        <w:gridCol w:w="1278"/>
      </w:tblGrid>
      <w:tr w:rsidR="001D3DAF" w:rsidRPr="00C22B8D" w14:paraId="091BEA12" w14:textId="77777777" w:rsidTr="00BD6E7B">
        <w:trPr>
          <w:trHeight w:val="397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357DE949" w14:textId="77777777"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FS</w:t>
            </w:r>
          </w:p>
        </w:tc>
        <w:tc>
          <w:tcPr>
            <w:tcW w:w="5706" w:type="dxa"/>
            <w:vAlign w:val="center"/>
          </w:tcPr>
          <w:p w14:paraId="3A6B5330" w14:textId="77777777" w:rsidR="001D3DAF" w:rsidRPr="001D3DAF" w:rsidRDefault="00220A09" w:rsidP="00220A09">
            <w:pPr>
              <w:spacing w:before="50" w:after="5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Module</w:t>
            </w:r>
          </w:p>
        </w:tc>
        <w:tc>
          <w:tcPr>
            <w:tcW w:w="1086" w:type="dxa"/>
            <w:vAlign w:val="center"/>
          </w:tcPr>
          <w:p w14:paraId="42631EB8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Bereich</w:t>
            </w:r>
          </w:p>
        </w:tc>
        <w:tc>
          <w:tcPr>
            <w:tcW w:w="1138" w:type="dxa"/>
            <w:vAlign w:val="center"/>
          </w:tcPr>
          <w:p w14:paraId="6F9E6137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ECTS</w:t>
            </w:r>
          </w:p>
        </w:tc>
        <w:tc>
          <w:tcPr>
            <w:tcW w:w="1278" w:type="dxa"/>
            <w:vAlign w:val="center"/>
          </w:tcPr>
          <w:p w14:paraId="2A047C29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SWS</w:t>
            </w:r>
          </w:p>
        </w:tc>
      </w:tr>
      <w:tr w:rsidR="001D3DAF" w:rsidRPr="00C22B8D" w14:paraId="1CA07123" w14:textId="77777777" w:rsidTr="00BD6E7B">
        <w:trPr>
          <w:trHeight w:val="397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0EEF585C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1.</w:t>
            </w:r>
          </w:p>
        </w:tc>
        <w:tc>
          <w:tcPr>
            <w:tcW w:w="5706" w:type="dxa"/>
            <w:vAlign w:val="center"/>
          </w:tcPr>
          <w:p w14:paraId="0F1D6E28" w14:textId="63C2765E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 xml:space="preserve">Schriften, Sprachen und Literaturen </w:t>
            </w:r>
            <w:r w:rsidR="002B638B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1086" w:type="dxa"/>
            <w:vAlign w:val="center"/>
          </w:tcPr>
          <w:p w14:paraId="7717B8DD" w14:textId="2C78DBC7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WPF</w:t>
            </w:r>
          </w:p>
        </w:tc>
        <w:tc>
          <w:tcPr>
            <w:tcW w:w="1138" w:type="dxa"/>
            <w:vAlign w:val="center"/>
          </w:tcPr>
          <w:p w14:paraId="641BE94C" w14:textId="5FEA1CB5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1DD201EC" w14:textId="761190BA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1D3DAF" w:rsidRPr="00C22B8D" w14:paraId="5B40F19E" w14:textId="77777777" w:rsidTr="00BD6E7B">
        <w:trPr>
          <w:trHeight w:val="397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5220FA3F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562D1502" w14:textId="571264F5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Grundlagen der Klassischen Archäologie</w:t>
            </w:r>
            <w:r w:rsidR="001B4681">
              <w:rPr>
                <w:rFonts w:eastAsiaTheme="minorHAnsi" w:cs="Arial"/>
                <w:lang w:eastAsia="en-US"/>
              </w:rPr>
              <w:t xml:space="preserve"> </w:t>
            </w:r>
            <w:r w:rsidRPr="00CE5E5D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1086" w:type="dxa"/>
            <w:vAlign w:val="center"/>
          </w:tcPr>
          <w:p w14:paraId="1A8BCA91" w14:textId="58DE36D3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7FE6D22C" w14:textId="335C46B6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5519D659" w14:textId="1AEA1CE5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1D3DAF" w:rsidRPr="00C22B8D" w14:paraId="414491A6" w14:textId="77777777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14:paraId="658219B5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4B211064" w14:textId="77777777" w:rsidR="001D3DAF" w:rsidRPr="00CE5E5D" w:rsidRDefault="001D3DAF" w:rsidP="00412AA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CE5E5D">
              <w:rPr>
                <w:rFonts w:cs="Arial"/>
                <w:i/>
                <w:sz w:val="18"/>
                <w:szCs w:val="18"/>
              </w:rPr>
              <w:t>[</w:t>
            </w:r>
            <w:r w:rsidR="00412AAF" w:rsidRPr="00CE5E5D">
              <w:rPr>
                <w:rFonts w:cs="Arial"/>
                <w:i/>
                <w:sz w:val="18"/>
                <w:szCs w:val="18"/>
              </w:rPr>
              <w:t>Module des gewählten Hauptfaches mit 120 ECTS-Punkten</w:t>
            </w:r>
            <w:r w:rsidRPr="00CE5E5D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14:paraId="4E7EABC9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6C912797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14:paraId="17A8C970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33564A32" w14:textId="77777777" w:rsidTr="00BD6E7B">
        <w:tc>
          <w:tcPr>
            <w:tcW w:w="6421" w:type="dxa"/>
            <w:gridSpan w:val="2"/>
            <w:vAlign w:val="center"/>
          </w:tcPr>
          <w:p w14:paraId="7E945D79" w14:textId="77777777" w:rsidR="001D3DAF" w:rsidRPr="00CE5E5D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CE5E5D">
              <w:rPr>
                <w:rFonts w:cs="Arial"/>
                <w:b/>
              </w:rPr>
              <w:t>Zwischensumme 1. Fachsemester</w:t>
            </w:r>
          </w:p>
        </w:tc>
        <w:tc>
          <w:tcPr>
            <w:tcW w:w="1086" w:type="dxa"/>
            <w:vAlign w:val="center"/>
          </w:tcPr>
          <w:p w14:paraId="1CD2F8CC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649F7E1A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55B59D09" w14:textId="5265E0C2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7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2DE1A3E4" w14:textId="77777777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10693789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2.</w:t>
            </w:r>
          </w:p>
        </w:tc>
        <w:tc>
          <w:tcPr>
            <w:tcW w:w="5706" w:type="dxa"/>
            <w:vAlign w:val="center"/>
          </w:tcPr>
          <w:p w14:paraId="2F842E4E" w14:textId="3B764890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Grundzüge der Ägyptologie 1</w:t>
            </w:r>
          </w:p>
        </w:tc>
        <w:tc>
          <w:tcPr>
            <w:tcW w:w="1086" w:type="dxa"/>
            <w:vAlign w:val="center"/>
          </w:tcPr>
          <w:p w14:paraId="7CF12E44" w14:textId="0135679C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4B88CEEE" w14:textId="06CD8ECE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5A774D69" w14:textId="08FBDD0E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D3DAF" w:rsidRPr="00C22B8D" w14:paraId="279029F3" w14:textId="77777777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44592723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2B3F443B" w14:textId="591557D1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Einführung in die griechisch-römische Geschichte</w:t>
            </w:r>
          </w:p>
        </w:tc>
        <w:tc>
          <w:tcPr>
            <w:tcW w:w="1086" w:type="dxa"/>
            <w:vAlign w:val="center"/>
          </w:tcPr>
          <w:p w14:paraId="35294F18" w14:textId="08784501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0CCC2663" w14:textId="16EC247E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0EE94F34" w14:textId="415C2393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1D3DAF" w:rsidRPr="00C22B8D" w14:paraId="25D3EB23" w14:textId="77777777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14:paraId="60A6219F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6064C280" w14:textId="77777777" w:rsidR="001D3DAF" w:rsidRPr="00CE5E5D" w:rsidRDefault="00412AAF" w:rsidP="00220A09">
            <w:pPr>
              <w:spacing w:before="50" w:after="50"/>
              <w:rPr>
                <w:rFonts w:cs="Arial"/>
                <w:i/>
              </w:rPr>
            </w:pPr>
            <w:r w:rsidRPr="00CE5E5D">
              <w:rPr>
                <w:rFonts w:cs="Arial"/>
                <w:i/>
                <w:sz w:val="18"/>
                <w:szCs w:val="18"/>
              </w:rPr>
              <w:t>[Module des gewählten Hauptfaches mit 120 ECTS-Punkten]</w:t>
            </w:r>
          </w:p>
        </w:tc>
        <w:tc>
          <w:tcPr>
            <w:tcW w:w="1086" w:type="dxa"/>
            <w:vAlign w:val="center"/>
          </w:tcPr>
          <w:p w14:paraId="14869E5D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0B7624EA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14:paraId="4E72D14A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4592DD87" w14:textId="77777777" w:rsidTr="00BD6E7B">
        <w:tc>
          <w:tcPr>
            <w:tcW w:w="6421" w:type="dxa"/>
            <w:gridSpan w:val="2"/>
            <w:vAlign w:val="center"/>
          </w:tcPr>
          <w:p w14:paraId="4DF05CBB" w14:textId="77777777" w:rsidR="001D3DAF" w:rsidRPr="00CE5E5D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CE5E5D">
              <w:rPr>
                <w:rFonts w:cs="Arial"/>
                <w:b/>
              </w:rPr>
              <w:t>Zwischensumme 2. Fachsemester</w:t>
            </w:r>
          </w:p>
        </w:tc>
        <w:tc>
          <w:tcPr>
            <w:tcW w:w="1086" w:type="dxa"/>
            <w:vAlign w:val="center"/>
          </w:tcPr>
          <w:p w14:paraId="1922428F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52602C82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4E9858C8" w14:textId="5AAC2B43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4241B162" w14:textId="77777777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2E495AF6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3.</w:t>
            </w:r>
          </w:p>
        </w:tc>
        <w:tc>
          <w:tcPr>
            <w:tcW w:w="5706" w:type="dxa"/>
            <w:vAlign w:val="center"/>
          </w:tcPr>
          <w:p w14:paraId="4F335DD1" w14:textId="3B543FEF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Schriften, Sprachen und Literaturen 2</w:t>
            </w:r>
          </w:p>
        </w:tc>
        <w:tc>
          <w:tcPr>
            <w:tcW w:w="1086" w:type="dxa"/>
            <w:vAlign w:val="center"/>
          </w:tcPr>
          <w:p w14:paraId="00A2FB96" w14:textId="0EBF1C4D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079A691C" w14:textId="677AD9D9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49BF12D1" w14:textId="77925A66" w:rsidR="001D3DAF" w:rsidRPr="001D3DAF" w:rsidRDefault="00927001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D3DAF" w:rsidRPr="00C22B8D" w14:paraId="2E029102" w14:textId="77777777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6D3EC97A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1CC43519" w14:textId="6B9B9AF2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Grundzüge der Altorientalistik</w:t>
            </w:r>
          </w:p>
        </w:tc>
        <w:tc>
          <w:tcPr>
            <w:tcW w:w="1086" w:type="dxa"/>
            <w:vAlign w:val="center"/>
          </w:tcPr>
          <w:p w14:paraId="2E35C997" w14:textId="1F53A8AE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60836099" w14:textId="6F045456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2B1DB702" w14:textId="53877366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D3DAF" w:rsidRPr="00C22B8D" w14:paraId="08C5BD46" w14:textId="77777777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14:paraId="3381C5EE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14930AE3" w14:textId="77777777" w:rsidR="001D3DAF" w:rsidRPr="00CE5E5D" w:rsidRDefault="00412A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CE5E5D">
              <w:rPr>
                <w:rFonts w:cs="Arial"/>
                <w:i/>
                <w:sz w:val="18"/>
                <w:szCs w:val="18"/>
              </w:rPr>
              <w:t>[Module des gewählten Hauptfaches mit 120 ECTS-Punkten]</w:t>
            </w:r>
          </w:p>
        </w:tc>
        <w:tc>
          <w:tcPr>
            <w:tcW w:w="1086" w:type="dxa"/>
            <w:vAlign w:val="center"/>
          </w:tcPr>
          <w:p w14:paraId="68156E9E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1941A088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14:paraId="05B841EC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1F4C6D32" w14:textId="77777777" w:rsidTr="00BD6E7B">
        <w:tc>
          <w:tcPr>
            <w:tcW w:w="6421" w:type="dxa"/>
            <w:gridSpan w:val="2"/>
            <w:vAlign w:val="center"/>
          </w:tcPr>
          <w:p w14:paraId="24FAE54C" w14:textId="77777777" w:rsidR="001D3DAF" w:rsidRPr="00CE5E5D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CE5E5D">
              <w:rPr>
                <w:rFonts w:cs="Arial"/>
                <w:b/>
              </w:rPr>
              <w:t>Zwischensumme 3. Fachsemester</w:t>
            </w:r>
          </w:p>
        </w:tc>
        <w:tc>
          <w:tcPr>
            <w:tcW w:w="1086" w:type="dxa"/>
            <w:vAlign w:val="center"/>
          </w:tcPr>
          <w:p w14:paraId="483B574C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2790CB6A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78D85BF3" w14:textId="5BF67C38" w:rsidR="001D3DAF" w:rsidRPr="001D3DAF" w:rsidRDefault="004D2A8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6D00FED5" w14:textId="77777777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5205CAA4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4.</w:t>
            </w:r>
          </w:p>
        </w:tc>
        <w:tc>
          <w:tcPr>
            <w:tcW w:w="5706" w:type="dxa"/>
            <w:vAlign w:val="center"/>
          </w:tcPr>
          <w:p w14:paraId="433BC740" w14:textId="2A5719FE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Einführung in die Vor- und Frühgeschichtliche Archäologie 1</w:t>
            </w:r>
          </w:p>
        </w:tc>
        <w:tc>
          <w:tcPr>
            <w:tcW w:w="1086" w:type="dxa"/>
            <w:vAlign w:val="center"/>
          </w:tcPr>
          <w:p w14:paraId="6757BBA3" w14:textId="64C41D78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2BC650CE" w14:textId="4164C086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7216BA96" w14:textId="20334E33" w:rsidR="001D3DAF" w:rsidRPr="001D3DAF" w:rsidRDefault="00805936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D45EF">
              <w:rPr>
                <w:rFonts w:cs="Arial"/>
              </w:rPr>
              <w:t>+x</w:t>
            </w:r>
          </w:p>
        </w:tc>
      </w:tr>
      <w:tr w:rsidR="001D3DAF" w:rsidRPr="00C22B8D" w14:paraId="1DB33A05" w14:textId="77777777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5A3D1269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73F828AC" w14:textId="56CB197D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Grundzüge der Vorderasiatischen Archäologie</w:t>
            </w:r>
          </w:p>
        </w:tc>
        <w:tc>
          <w:tcPr>
            <w:tcW w:w="1086" w:type="dxa"/>
            <w:vAlign w:val="center"/>
          </w:tcPr>
          <w:p w14:paraId="123D4938" w14:textId="71E38B52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WPF</w:t>
            </w:r>
          </w:p>
        </w:tc>
        <w:tc>
          <w:tcPr>
            <w:tcW w:w="1138" w:type="dxa"/>
            <w:vAlign w:val="center"/>
          </w:tcPr>
          <w:p w14:paraId="542EB133" w14:textId="513AB8B5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1E50D2C9" w14:textId="1E06B677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412AAF" w:rsidRPr="00C22B8D" w14:paraId="0CAF0DB6" w14:textId="77777777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14:paraId="7FC592DA" w14:textId="77777777" w:rsidR="00412AAF" w:rsidRPr="001D3DAF" w:rsidRDefault="00412A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599FA882" w14:textId="77777777" w:rsidR="00412AAF" w:rsidRPr="00CE5E5D" w:rsidRDefault="00412AAF" w:rsidP="001D405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CE5E5D">
              <w:rPr>
                <w:rFonts w:cs="Arial"/>
                <w:i/>
                <w:sz w:val="18"/>
                <w:szCs w:val="18"/>
              </w:rPr>
              <w:t>[Module des gewählten Hauptfaches mit 120 ECTS-Punkten]</w:t>
            </w:r>
          </w:p>
        </w:tc>
        <w:tc>
          <w:tcPr>
            <w:tcW w:w="1086" w:type="dxa"/>
            <w:vAlign w:val="center"/>
          </w:tcPr>
          <w:p w14:paraId="5D10720B" w14:textId="77777777" w:rsidR="00412AAF" w:rsidRPr="00CE5E5D" w:rsidRDefault="00412A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5AF402A3" w14:textId="77777777" w:rsidR="00412AAF" w:rsidRPr="001D3DAF" w:rsidRDefault="00412A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14:paraId="5E15FD9B" w14:textId="77777777" w:rsidR="00412AAF" w:rsidRPr="001D3DAF" w:rsidRDefault="00412A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535FFB82" w14:textId="77777777" w:rsidTr="00BD6E7B">
        <w:tc>
          <w:tcPr>
            <w:tcW w:w="6421" w:type="dxa"/>
            <w:gridSpan w:val="2"/>
            <w:vAlign w:val="center"/>
          </w:tcPr>
          <w:p w14:paraId="32ADAFE6" w14:textId="77777777" w:rsidR="001D3DAF" w:rsidRPr="00CE5E5D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CE5E5D">
              <w:rPr>
                <w:rFonts w:cs="Arial"/>
                <w:b/>
              </w:rPr>
              <w:t>Zwischensumme 4. Fachsemester</w:t>
            </w:r>
          </w:p>
        </w:tc>
        <w:tc>
          <w:tcPr>
            <w:tcW w:w="1086" w:type="dxa"/>
            <w:vAlign w:val="center"/>
          </w:tcPr>
          <w:p w14:paraId="4C41C78C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12911A28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63A53144" w14:textId="5358F510" w:rsidR="001D3DAF" w:rsidRPr="001D3DAF" w:rsidRDefault="002A6ED5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356F4F1C" w14:textId="77777777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24408318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5.</w:t>
            </w:r>
          </w:p>
        </w:tc>
        <w:tc>
          <w:tcPr>
            <w:tcW w:w="5706" w:type="dxa"/>
            <w:vAlign w:val="center"/>
          </w:tcPr>
          <w:p w14:paraId="59F1F387" w14:textId="7359A73C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Einführung in die allgem. und vergl. Sprachwissenschaft</w:t>
            </w:r>
          </w:p>
        </w:tc>
        <w:tc>
          <w:tcPr>
            <w:tcW w:w="1086" w:type="dxa"/>
            <w:vAlign w:val="center"/>
          </w:tcPr>
          <w:p w14:paraId="32186AA5" w14:textId="048C28C1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6DC0054B" w14:textId="62E99926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7A9807C7" w14:textId="7B51C409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1D3DAF" w:rsidRPr="00C22B8D" w14:paraId="1F7B7EFA" w14:textId="77777777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0A3ABBB8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0A402D75" w14:textId="3005F294" w:rsidR="001D3DAF" w:rsidRPr="00CE5E5D" w:rsidRDefault="004D45EF" w:rsidP="00220A09">
            <w:pPr>
              <w:spacing w:before="50" w:after="50"/>
              <w:rPr>
                <w:rFonts w:cs="Arial"/>
                <w:b/>
                <w:bCs/>
              </w:rPr>
            </w:pPr>
            <w:r w:rsidRPr="00CE5E5D">
              <w:rPr>
                <w:rFonts w:eastAsiaTheme="minorHAnsi" w:cs="Arial"/>
                <w:lang w:eastAsia="en-US"/>
              </w:rPr>
              <w:t>Grundlagen der Klassischen Archäologie</w:t>
            </w:r>
            <w:r w:rsidR="00AE3B2A">
              <w:rPr>
                <w:rFonts w:eastAsiaTheme="minorHAnsi" w:cs="Arial"/>
                <w:lang w:eastAsia="en-US"/>
              </w:rPr>
              <w:t xml:space="preserve"> 2</w:t>
            </w:r>
          </w:p>
        </w:tc>
        <w:tc>
          <w:tcPr>
            <w:tcW w:w="1086" w:type="dxa"/>
            <w:vAlign w:val="center"/>
          </w:tcPr>
          <w:p w14:paraId="5B1C8A0A" w14:textId="6F37E5D7" w:rsidR="001D3DAF" w:rsidRPr="00CE5E5D" w:rsidRDefault="00AE3B2A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4D45EF"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70E885BC" w14:textId="36A53793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235F70EA" w14:textId="0ADA91F9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1D3DAF" w:rsidRPr="00C22B8D" w14:paraId="314B3DFB" w14:textId="77777777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14:paraId="5FC2F89D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55C876ED" w14:textId="77777777" w:rsidR="001D3DAF" w:rsidRPr="00CE5E5D" w:rsidRDefault="001D3D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CE5E5D">
              <w:rPr>
                <w:rFonts w:cs="Arial"/>
                <w:i/>
                <w:sz w:val="18"/>
                <w:szCs w:val="18"/>
              </w:rPr>
              <w:t>[Module des gewählten Hauptfach mit 120 ECTS-Punkten]</w:t>
            </w:r>
          </w:p>
        </w:tc>
        <w:tc>
          <w:tcPr>
            <w:tcW w:w="1086" w:type="dxa"/>
            <w:vAlign w:val="center"/>
          </w:tcPr>
          <w:p w14:paraId="06873E6A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0D721398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14:paraId="6C6672B3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34B46D0F" w14:textId="77777777" w:rsidTr="00BD6E7B">
        <w:tc>
          <w:tcPr>
            <w:tcW w:w="6421" w:type="dxa"/>
            <w:gridSpan w:val="2"/>
            <w:vAlign w:val="center"/>
          </w:tcPr>
          <w:p w14:paraId="2E9590E3" w14:textId="77777777" w:rsidR="001D3DAF" w:rsidRPr="00CE5E5D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CE5E5D">
              <w:rPr>
                <w:rFonts w:cs="Arial"/>
                <w:b/>
              </w:rPr>
              <w:t>Zwischensumme 5. Fachsemester</w:t>
            </w:r>
          </w:p>
        </w:tc>
        <w:tc>
          <w:tcPr>
            <w:tcW w:w="1086" w:type="dxa"/>
            <w:vAlign w:val="center"/>
          </w:tcPr>
          <w:p w14:paraId="3AE431FA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5F5E11AB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36D8C2C2" w14:textId="78AAA72F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7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5DF3640E" w14:textId="77777777" w:rsidTr="00BD6E7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C8B776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6.</w:t>
            </w: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14:paraId="1732E9A2" w14:textId="405207A4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Einführung in die Alte Geschichte</w:t>
            </w:r>
          </w:p>
        </w:tc>
        <w:tc>
          <w:tcPr>
            <w:tcW w:w="1086" w:type="dxa"/>
            <w:vAlign w:val="center"/>
          </w:tcPr>
          <w:p w14:paraId="1739B56F" w14:textId="6E7189B1" w:rsidR="001D3DAF" w:rsidRPr="00CE5E5D" w:rsidRDefault="00A46F1B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4D45EF"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1BF2250A" w14:textId="6B7F1A60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3383AF93" w14:textId="1D950AF1" w:rsidR="001D3DAF" w:rsidRPr="001D3DAF" w:rsidRDefault="00E01E26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1D3DAF" w:rsidRPr="00C22B8D" w14:paraId="19BFA0F1" w14:textId="77777777" w:rsidTr="00BD6E7B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25C21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14:paraId="3BA53F2C" w14:textId="172FBB80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Schriften, Sprachen und Literaturen 3</w:t>
            </w:r>
          </w:p>
        </w:tc>
        <w:tc>
          <w:tcPr>
            <w:tcW w:w="1086" w:type="dxa"/>
            <w:vAlign w:val="center"/>
          </w:tcPr>
          <w:p w14:paraId="4D754503" w14:textId="17E29BC9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WPF</w:t>
            </w:r>
          </w:p>
        </w:tc>
        <w:tc>
          <w:tcPr>
            <w:tcW w:w="1138" w:type="dxa"/>
            <w:vAlign w:val="center"/>
          </w:tcPr>
          <w:p w14:paraId="26E56F9D" w14:textId="0623C319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4AF7A69D" w14:textId="183237B1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1D3DAF" w:rsidRPr="00C22B8D" w14:paraId="5AED7F64" w14:textId="77777777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678DF119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4B674B16" w14:textId="77777777" w:rsidR="001D3DAF" w:rsidRPr="00B82CFA" w:rsidRDefault="00412A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14:paraId="54B86042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4051B8F1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14:paraId="1A30BDC9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5E8D4FAE" w14:textId="77777777" w:rsidTr="00BD6E7B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0215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14:paraId="1385C8E8" w14:textId="77777777" w:rsidR="001D3DAF" w:rsidRPr="00B82CFA" w:rsidRDefault="001D3D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[Bachelor Thesis gewählten Hauptfach mit 120 ECTS-Punkten]</w:t>
            </w:r>
          </w:p>
        </w:tc>
        <w:tc>
          <w:tcPr>
            <w:tcW w:w="1086" w:type="dxa"/>
            <w:vAlign w:val="center"/>
          </w:tcPr>
          <w:p w14:paraId="0E7927A1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58F1F991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14:paraId="560024B6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---</w:t>
            </w:r>
          </w:p>
        </w:tc>
      </w:tr>
      <w:tr w:rsidR="001D3DAF" w:rsidRPr="00C22B8D" w14:paraId="2FD61819" w14:textId="77777777" w:rsidTr="00BD6E7B">
        <w:tc>
          <w:tcPr>
            <w:tcW w:w="6421" w:type="dxa"/>
            <w:gridSpan w:val="2"/>
            <w:vAlign w:val="center"/>
          </w:tcPr>
          <w:p w14:paraId="6E369FD3" w14:textId="77777777"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6. Fachsemester</w:t>
            </w:r>
          </w:p>
        </w:tc>
        <w:tc>
          <w:tcPr>
            <w:tcW w:w="1086" w:type="dxa"/>
            <w:vAlign w:val="center"/>
          </w:tcPr>
          <w:p w14:paraId="409E44C8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12C1927D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271D731E" w14:textId="1A03C0F7" w:rsidR="001D3DAF" w:rsidRPr="001D3DAF" w:rsidRDefault="00D54400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158D34C2" w14:textId="77777777" w:rsidTr="00BD6E7B">
        <w:tc>
          <w:tcPr>
            <w:tcW w:w="6421" w:type="dxa"/>
            <w:gridSpan w:val="2"/>
            <w:vAlign w:val="center"/>
          </w:tcPr>
          <w:p w14:paraId="43673486" w14:textId="77777777" w:rsidR="001D3DAF" w:rsidRPr="001D3DAF" w:rsidRDefault="001D3DAF" w:rsidP="00220A09">
            <w:pPr>
              <w:spacing w:before="50" w:after="50" w:line="240" w:lineRule="auto"/>
              <w:jc w:val="right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Gesamtsumme</w:t>
            </w:r>
          </w:p>
        </w:tc>
        <w:tc>
          <w:tcPr>
            <w:tcW w:w="1086" w:type="dxa"/>
            <w:vAlign w:val="center"/>
          </w:tcPr>
          <w:p w14:paraId="6956D06B" w14:textId="77777777"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42868D9C" w14:textId="77777777"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60</w:t>
            </w:r>
          </w:p>
          <w:p w14:paraId="3EF3735D" w14:textId="77777777"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</w:rPr>
              <w:t>+ [120]</w:t>
            </w:r>
          </w:p>
        </w:tc>
        <w:tc>
          <w:tcPr>
            <w:tcW w:w="1278" w:type="dxa"/>
            <w:vAlign w:val="center"/>
          </w:tcPr>
          <w:p w14:paraId="1C9D7A86" w14:textId="2A0742CF" w:rsidR="001D3DAF" w:rsidRPr="001D3DAF" w:rsidRDefault="00960C56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6A5683">
              <w:rPr>
                <w:rFonts w:cs="Arial"/>
                <w:b/>
              </w:rPr>
              <w:t>6</w:t>
            </w:r>
          </w:p>
          <w:p w14:paraId="607221F2" w14:textId="77777777"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+ [x]</w:t>
            </w:r>
          </w:p>
        </w:tc>
      </w:tr>
    </w:tbl>
    <w:p w14:paraId="652DA2E8" w14:textId="77777777" w:rsidR="001D3DAF" w:rsidRPr="009C262C" w:rsidRDefault="001D3DAF" w:rsidP="001D3DAF">
      <w:pPr>
        <w:tabs>
          <w:tab w:val="left" w:pos="4500"/>
        </w:tabs>
        <w:spacing w:after="120" w:line="300" w:lineRule="exact"/>
        <w:jc w:val="both"/>
      </w:pPr>
    </w:p>
    <w:sectPr w:rsidR="001D3DAF" w:rsidRPr="009C262C" w:rsidSect="00C74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AE6C" w14:textId="77777777" w:rsidR="00D14DCB" w:rsidRDefault="00D14DCB" w:rsidP="00334D72">
      <w:pPr>
        <w:spacing w:after="0" w:line="240" w:lineRule="auto"/>
      </w:pPr>
      <w:r>
        <w:separator/>
      </w:r>
    </w:p>
  </w:endnote>
  <w:endnote w:type="continuationSeparator" w:id="0">
    <w:p w14:paraId="39AF96E3" w14:textId="77777777" w:rsidR="00D14DCB" w:rsidRDefault="00D14DCB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etaNormal-Roman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96A9" w14:textId="77777777" w:rsidR="00952BD8" w:rsidRDefault="00952B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36F3" w14:textId="77777777" w:rsidR="00952BD8" w:rsidRDefault="00952B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2506"/>
      <w:gridCol w:w="567"/>
      <w:gridCol w:w="2976"/>
    </w:tblGrid>
    <w:tr w:rsidR="00334D72" w14:paraId="67100C3D" w14:textId="77777777" w:rsidTr="0059655C">
      <w:tc>
        <w:tcPr>
          <w:tcW w:w="644" w:type="dxa"/>
        </w:tcPr>
        <w:p w14:paraId="4A578854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14:paraId="1B15E060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14:paraId="314D7EE5" w14:textId="77777777" w:rsidR="00334D72" w:rsidRDefault="00303F38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4433C2"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506" w:type="dxa"/>
        </w:tcPr>
        <w:p w14:paraId="0509DDA1" w14:textId="77777777" w:rsidR="00334D72" w:rsidRDefault="004433C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14:paraId="66881312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976" w:type="dxa"/>
        </w:tcPr>
        <w:p w14:paraId="0D50927A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14:paraId="133BDA1A" w14:textId="77777777" w:rsidTr="0059655C">
      <w:tc>
        <w:tcPr>
          <w:tcW w:w="644" w:type="dxa"/>
        </w:tcPr>
        <w:p w14:paraId="6DB269A8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14:paraId="708C48A4" w14:textId="77777777"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14:paraId="50CBAA19" w14:textId="77777777" w:rsidR="00334D72" w:rsidRDefault="004433C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952BD8"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506" w:type="dxa"/>
        </w:tcPr>
        <w:p w14:paraId="304957ED" w14:textId="77777777" w:rsidR="00334D72" w:rsidRDefault="00952BD8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14:paraId="08BEE695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14:paraId="1EA0A08C" w14:textId="77777777" w:rsidR="00334D72" w:rsidRDefault="00334D72" w:rsidP="00A27C3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34D72" w14:paraId="69664012" w14:textId="77777777" w:rsidTr="0059655C">
      <w:tc>
        <w:tcPr>
          <w:tcW w:w="644" w:type="dxa"/>
        </w:tcPr>
        <w:p w14:paraId="7A2AD69B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14:paraId="5877FD3B" w14:textId="77777777"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678" w:type="dxa"/>
        </w:tcPr>
        <w:p w14:paraId="0E3AA344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06" w:type="dxa"/>
        </w:tcPr>
        <w:p w14:paraId="7A963194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7" w:type="dxa"/>
        </w:tcPr>
        <w:p w14:paraId="6EF8FEB6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14:paraId="6150875F" w14:textId="77777777" w:rsidR="00334D72" w:rsidRPr="00A27C3E" w:rsidRDefault="00952BD8" w:rsidP="00A27C3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SVP_BA_60_NF_2014-10-22       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A27C3E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BD6E7B">
            <w:rPr>
              <w:rFonts w:ascii="Arial" w:hAnsi="Arial" w:cs="Arial"/>
              <w:noProof/>
              <w:sz w:val="16"/>
              <w:szCs w:val="16"/>
            </w:rPr>
            <w:t>1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A27C3E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A27C3E">
            <w:rPr>
              <w:rFonts w:ascii="Arial" w:hAnsi="Arial" w:cs="Arial"/>
              <w:sz w:val="16"/>
              <w:szCs w:val="16"/>
            </w:rPr>
            <w:t xml:space="preserve">/ 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A27C3E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BD6E7B">
            <w:rPr>
              <w:rFonts w:ascii="Arial" w:hAnsi="Arial" w:cs="Arial"/>
              <w:noProof/>
              <w:sz w:val="16"/>
              <w:szCs w:val="16"/>
            </w:rPr>
            <w:t>1</w:t>
          </w:r>
          <w:r w:rsidR="00A27C3E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12B4D659" w14:textId="77777777"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1E40" w14:textId="77777777" w:rsidR="00D14DCB" w:rsidRDefault="00D14DCB" w:rsidP="00334D72">
      <w:pPr>
        <w:spacing w:after="0" w:line="240" w:lineRule="auto"/>
      </w:pPr>
      <w:r>
        <w:separator/>
      </w:r>
    </w:p>
  </w:footnote>
  <w:footnote w:type="continuationSeparator" w:id="0">
    <w:p w14:paraId="1C9E0A7C" w14:textId="77777777" w:rsidR="00D14DCB" w:rsidRDefault="00D14DCB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8606" w14:textId="77777777" w:rsidR="00952BD8" w:rsidRDefault="00952B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BB29" w14:textId="77777777" w:rsidR="00952BD8" w:rsidRDefault="00952B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644F" w14:textId="77777777"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29F9AC77" wp14:editId="6A5A14F7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14:paraId="7D26EC2F" w14:textId="77777777"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14:paraId="593FBDD6" w14:textId="77777777"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14:paraId="7D6290D5" w14:textId="77777777" w:rsidR="00334D72" w:rsidRPr="00A729F3" w:rsidRDefault="00334D72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A729F3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mirrorMargins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B6"/>
    <w:rsid w:val="000A5B09"/>
    <w:rsid w:val="000D1761"/>
    <w:rsid w:val="001B4681"/>
    <w:rsid w:val="001D3DAF"/>
    <w:rsid w:val="001D60CC"/>
    <w:rsid w:val="00211325"/>
    <w:rsid w:val="00216D98"/>
    <w:rsid w:val="00220A09"/>
    <w:rsid w:val="0027158C"/>
    <w:rsid w:val="00271801"/>
    <w:rsid w:val="002A6ED5"/>
    <w:rsid w:val="002A7FA8"/>
    <w:rsid w:val="002B638B"/>
    <w:rsid w:val="00303F38"/>
    <w:rsid w:val="00334D72"/>
    <w:rsid w:val="0036699B"/>
    <w:rsid w:val="003A1A12"/>
    <w:rsid w:val="00412AAF"/>
    <w:rsid w:val="004433C2"/>
    <w:rsid w:val="004D2A8F"/>
    <w:rsid w:val="004D45EF"/>
    <w:rsid w:val="004E0863"/>
    <w:rsid w:val="00547823"/>
    <w:rsid w:val="00573631"/>
    <w:rsid w:val="005A117A"/>
    <w:rsid w:val="005A1C12"/>
    <w:rsid w:val="005E4D90"/>
    <w:rsid w:val="0069576A"/>
    <w:rsid w:val="006A5683"/>
    <w:rsid w:val="006C6B65"/>
    <w:rsid w:val="007860BE"/>
    <w:rsid w:val="007D385B"/>
    <w:rsid w:val="007E5832"/>
    <w:rsid w:val="00805936"/>
    <w:rsid w:val="00831105"/>
    <w:rsid w:val="008323D3"/>
    <w:rsid w:val="0084783B"/>
    <w:rsid w:val="00885A66"/>
    <w:rsid w:val="008B0C38"/>
    <w:rsid w:val="008D6ACE"/>
    <w:rsid w:val="008F0237"/>
    <w:rsid w:val="00907BDD"/>
    <w:rsid w:val="00927001"/>
    <w:rsid w:val="009307EC"/>
    <w:rsid w:val="00952BD8"/>
    <w:rsid w:val="00953146"/>
    <w:rsid w:val="00960C56"/>
    <w:rsid w:val="00966F05"/>
    <w:rsid w:val="00974D79"/>
    <w:rsid w:val="00A27C3E"/>
    <w:rsid w:val="00A333DE"/>
    <w:rsid w:val="00A46F1B"/>
    <w:rsid w:val="00A729F3"/>
    <w:rsid w:val="00AA1CB6"/>
    <w:rsid w:val="00AE3B2A"/>
    <w:rsid w:val="00B12EEA"/>
    <w:rsid w:val="00B176A5"/>
    <w:rsid w:val="00B27EC0"/>
    <w:rsid w:val="00B82CFA"/>
    <w:rsid w:val="00BD6E7B"/>
    <w:rsid w:val="00C03D7A"/>
    <w:rsid w:val="00C45FF2"/>
    <w:rsid w:val="00C749A4"/>
    <w:rsid w:val="00CA1EDA"/>
    <w:rsid w:val="00CD01E8"/>
    <w:rsid w:val="00CE5E5D"/>
    <w:rsid w:val="00D14DCB"/>
    <w:rsid w:val="00D446A5"/>
    <w:rsid w:val="00D54400"/>
    <w:rsid w:val="00DA75A7"/>
    <w:rsid w:val="00E00C59"/>
    <w:rsid w:val="00E01E26"/>
    <w:rsid w:val="00EB6CA7"/>
    <w:rsid w:val="00F037FF"/>
    <w:rsid w:val="00F20FFB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6A243"/>
  <w15:docId w15:val="{1034D545-9A03-7A44-8765-D586B0CC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729F3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A729F3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5350-29B5-4B83-950E-82684A93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Claus Ambos</cp:lastModifiedBy>
  <cp:revision>27</cp:revision>
  <cp:lastPrinted>2022-01-25T05:55:00Z</cp:lastPrinted>
  <dcterms:created xsi:type="dcterms:W3CDTF">2014-10-23T09:12:00Z</dcterms:created>
  <dcterms:modified xsi:type="dcterms:W3CDTF">2022-01-31T09:50:00Z</dcterms:modified>
</cp:coreProperties>
</file>