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7D8E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6EE48B79" w14:textId="6F5EC299" w:rsidR="0041782F" w:rsidRDefault="00A47053" w:rsidP="00C30805">
      <w:pPr>
        <w:rPr>
          <w:b/>
          <w:color w:val="FF0000"/>
          <w:spacing w:val="10"/>
          <w:szCs w:val="24"/>
        </w:rPr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DBE41" wp14:editId="0FCC49BF">
                <wp:simplePos x="0" y="0"/>
                <wp:positionH relativeFrom="column">
                  <wp:posOffset>1868805</wp:posOffset>
                </wp:positionH>
                <wp:positionV relativeFrom="paragraph">
                  <wp:posOffset>112395</wp:posOffset>
                </wp:positionV>
                <wp:extent cx="3314700" cy="81851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BDFE9" w14:textId="77777777" w:rsidR="0041782F" w:rsidRDefault="0041782F">
                            <w:pPr>
                              <w:pStyle w:val="berschrift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1E9D3ED" w14:textId="77777777" w:rsidR="0041782F" w:rsidRDefault="0041782F">
                            <w:pPr>
                              <w:pStyle w:val="berschrift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Safety Guidelines</w:t>
                            </w:r>
                          </w:p>
                          <w:p w14:paraId="5273DC40" w14:textId="77777777" w:rsidR="0041782F" w:rsidRDefault="00417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Microbiological Safety Cabinets </w:t>
                            </w:r>
                          </w:p>
                          <w:p w14:paraId="41D56315" w14:textId="77777777" w:rsidR="0041782F" w:rsidRDefault="004178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DB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15pt;margin-top:8.85pt;width:261pt;height:6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" filled="f" stroked="f">
                <v:textbox>
                  <w:txbxContent>
                    <w:p w14:paraId="579BDFE9" w14:textId="77777777" w:rsidR="0041782F" w:rsidRDefault="0041782F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</w:p>
                    <w:p w14:paraId="11E9D3ED" w14:textId="77777777" w:rsidR="0041782F" w:rsidRDefault="0041782F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Safety Guidelines</w:t>
                      </w:r>
                    </w:p>
                    <w:p w14:paraId="5273DC40" w14:textId="77777777" w:rsidR="0041782F" w:rsidRDefault="004178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Microbiological Safety Cabinets </w:t>
                      </w:r>
                    </w:p>
                    <w:p w14:paraId="41D56315" w14:textId="77777777" w:rsidR="0041782F" w:rsidRDefault="004178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Cs w:val="24"/>
        </w:rPr>
        <w:t xml:space="preserve">  </w:t>
      </w:r>
    </w:p>
    <w:p w14:paraId="50C78775" w14:textId="77777777" w:rsidR="0041782F" w:rsidRPr="008351F9" w:rsidRDefault="00A47053" w:rsidP="00C30805">
      <w:pPr>
        <w:rPr>
          <w:b/>
          <w:spacing w:val="10"/>
          <w:szCs w:val="24"/>
        </w:rPr>
      </w:pPr>
      <w:r>
        <w:rPr>
          <w:noProof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A3BFC" wp14:editId="77EC0ACF">
                <wp:simplePos x="0" y="0"/>
                <wp:positionH relativeFrom="column">
                  <wp:posOffset>5139055</wp:posOffset>
                </wp:positionH>
                <wp:positionV relativeFrom="paragraph">
                  <wp:posOffset>105410</wp:posOffset>
                </wp:positionV>
                <wp:extent cx="1633220" cy="1092200"/>
                <wp:effectExtent l="0" t="0" r="508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EB62F" w14:textId="77777777" w:rsidR="0041782F" w:rsidRDefault="0041782F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4790F324" wp14:editId="1ECC87B8">
                                  <wp:extent cx="619125" cy="619125"/>
                                  <wp:effectExtent l="19050" t="0" r="9525" b="0"/>
                                  <wp:docPr id="6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25E01546" w14:textId="77777777" w:rsidR="0041782F" w:rsidRDefault="0041782F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09CDCFF" w14:textId="77777777" w:rsidR="0041782F" w:rsidRPr="00BA6775" w:rsidRDefault="0041782F" w:rsidP="0026626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Office of Occupational Health and Safety, Animal Welfare and Environmental Protection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3BFC" id="Text Box 7" o:spid="_x0000_s1027" type="#_x0000_t202" style="position:absolute;margin-left:404.65pt;margin-top:8.3pt;width:128.6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" stroked="f">
                <v:textbox inset=",0">
                  <w:txbxContent>
                    <w:p w14:paraId="693EB62F" w14:textId="77777777" w:rsidR="0041782F" w:rsidRDefault="0041782F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4790F324" wp14:editId="1ECC87B8">
                            <wp:extent cx="619125" cy="619125"/>
                            <wp:effectExtent l="19050" t="0" r="9525" b="0"/>
                            <wp:docPr id="6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25E01546" w14:textId="77777777" w:rsidR="0041782F" w:rsidRDefault="0041782F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209CDCFF" w14:textId="77777777" w:rsidR="0041782F" w:rsidRPr="00BA6775" w:rsidRDefault="0041782F" w:rsidP="00266267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Office of Occupational Health and Safety, Animal Welfare and Environmental Protection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11A47FEE" w14:textId="77777777" w:rsidR="003839A9" w:rsidRDefault="00C30805" w:rsidP="008351F9">
      <w:pPr>
        <w:ind w:left="142"/>
        <w:rPr>
          <w:b/>
          <w:spacing w:val="10"/>
          <w:szCs w:val="24"/>
        </w:rPr>
      </w:pPr>
      <w:r>
        <w:rPr>
          <w:b/>
          <w:szCs w:val="24"/>
        </w:rPr>
        <w:t>University of Würzburg</w:t>
      </w:r>
    </w:p>
    <w:p w14:paraId="6ECC7A91" w14:textId="77777777" w:rsidR="003839A9" w:rsidRPr="008556B6" w:rsidRDefault="008556B6" w:rsidP="008351F9">
      <w:pPr>
        <w:ind w:left="142"/>
        <w:rPr>
          <w:b/>
          <w:spacing w:val="10"/>
          <w:sz w:val="22"/>
          <w:szCs w:val="22"/>
        </w:rPr>
      </w:pPr>
      <w:r w:rsidRPr="008556B6">
        <w:rPr>
          <w:b/>
          <w:sz w:val="22"/>
          <w:szCs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0" w:name="Text6"/>
      <w:r w:rsidRPr="008556B6">
        <w:rPr>
          <w:b/>
          <w:sz w:val="22"/>
          <w:szCs w:val="22"/>
        </w:rPr>
        <w:instrText xml:space="preserve"> FORMTEXT </w:instrText>
      </w:r>
      <w:r w:rsidRPr="008556B6">
        <w:rPr>
          <w:b/>
          <w:sz w:val="22"/>
          <w:szCs w:val="22"/>
        </w:rPr>
      </w:r>
      <w:r w:rsidRPr="008556B6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     </w:t>
      </w:r>
      <w:r w:rsidRPr="008556B6">
        <w:rPr>
          <w:b/>
          <w:sz w:val="22"/>
          <w:szCs w:val="22"/>
        </w:rPr>
        <w:fldChar w:fldCharType="end"/>
      </w:r>
      <w:bookmarkEnd w:id="0"/>
    </w:p>
    <w:p w14:paraId="3586F3DA" w14:textId="77777777" w:rsidR="00C30805" w:rsidRDefault="008556B6" w:rsidP="008351F9">
      <w:pPr>
        <w:ind w:left="142"/>
        <w:rPr>
          <w:spacing w:val="10"/>
          <w:sz w:val="22"/>
          <w:szCs w:val="22"/>
        </w:rPr>
      </w:pPr>
      <w:r>
        <w:rPr>
          <w:sz w:val="22"/>
          <w:szCs w:val="22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1"/>
    </w:p>
    <w:p w14:paraId="1545D0AF" w14:textId="77777777" w:rsidR="008556B6" w:rsidRPr="008556B6" w:rsidRDefault="008556B6" w:rsidP="008351F9">
      <w:pPr>
        <w:ind w:left="142"/>
        <w:rPr>
          <w:spacing w:val="10"/>
          <w:sz w:val="22"/>
          <w:szCs w:val="22"/>
        </w:rPr>
      </w:pPr>
      <w:r>
        <w:rPr>
          <w:sz w:val="22"/>
          <w:szCs w:val="22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2"/>
    </w:p>
    <w:p w14:paraId="32637EED" w14:textId="77777777" w:rsidR="008556B6" w:rsidRPr="003839A9" w:rsidRDefault="008556B6" w:rsidP="008351F9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2E090A2A" w14:textId="77777777" w:rsidR="00266267" w:rsidRPr="003839A9" w:rsidRDefault="00ED2661" w:rsidP="008351F9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Last update: </w:t>
      </w:r>
      <w:r w:rsidR="008556B6">
        <w:rPr>
          <w:sz w:val="22"/>
          <w:szCs w:val="22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3" w:name="Text9"/>
      <w:r w:rsidR="008556B6">
        <w:rPr>
          <w:sz w:val="22"/>
          <w:szCs w:val="22"/>
        </w:rPr>
        <w:instrText xml:space="preserve"> FORMTEXT </w:instrText>
      </w:r>
      <w:r w:rsidR="008556B6">
        <w:rPr>
          <w:sz w:val="22"/>
          <w:szCs w:val="22"/>
        </w:rPr>
      </w:r>
      <w:r w:rsidR="008556B6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8556B6">
        <w:rPr>
          <w:sz w:val="22"/>
          <w:szCs w:val="22"/>
        </w:rPr>
        <w:fldChar w:fldCharType="end"/>
      </w:r>
      <w:bookmarkEnd w:id="3"/>
    </w:p>
    <w:p w14:paraId="2BD7AC59" w14:textId="77777777" w:rsidR="00ED2661" w:rsidRPr="003839A9" w:rsidRDefault="00ED2661" w:rsidP="008351F9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Workplace/activity: </w:t>
      </w:r>
      <w:r w:rsidR="008556B6">
        <w:rPr>
          <w:sz w:val="22"/>
          <w:szCs w:val="22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4" w:name="Text10"/>
      <w:r w:rsidR="008556B6">
        <w:rPr>
          <w:sz w:val="22"/>
          <w:szCs w:val="22"/>
        </w:rPr>
        <w:instrText xml:space="preserve"> FORMTEXT </w:instrText>
      </w:r>
      <w:r w:rsidR="008556B6">
        <w:rPr>
          <w:sz w:val="22"/>
          <w:szCs w:val="22"/>
        </w:rPr>
      </w:r>
      <w:r w:rsidR="008556B6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8556B6">
        <w:rPr>
          <w:sz w:val="22"/>
          <w:szCs w:val="22"/>
        </w:rPr>
        <w:fldChar w:fldCharType="end"/>
      </w:r>
      <w:bookmarkEnd w:id="4"/>
    </w:p>
    <w:p w14:paraId="0BFBA9ED" w14:textId="77777777" w:rsidR="00A42364" w:rsidRPr="008351F9" w:rsidRDefault="00A42364" w:rsidP="008351F9">
      <w:pPr>
        <w:ind w:left="142"/>
        <w:rPr>
          <w:b/>
          <w:i/>
          <w:sz w:val="12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9721"/>
      </w:tblGrid>
      <w:tr w:rsidR="00417A10" w14:paraId="711ECEB3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0B2A989" w14:textId="77777777" w:rsidR="00417A10" w:rsidRDefault="00417A10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Scope</w:t>
            </w:r>
          </w:p>
        </w:tc>
      </w:tr>
      <w:tr w:rsidR="004E59E6" w14:paraId="7DBC9249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45EC9260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B855B4" w14:textId="77777777" w:rsidR="004E59E6" w:rsidRDefault="004E59E6">
            <w:pPr>
              <w:rPr>
                <w:sz w:val="20"/>
              </w:rPr>
            </w:pPr>
            <w:r>
              <w:rPr>
                <w:sz w:val="22"/>
              </w:rPr>
              <w:t xml:space="preserve">Safe use of class II microbiological safety cabinets (MSCs). </w:t>
            </w:r>
          </w:p>
        </w:tc>
      </w:tr>
      <w:tr w:rsidR="00417A10" w14:paraId="5C793DCD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644E7B1" w14:textId="77777777" w:rsidR="00417A10" w:rsidRDefault="00417A10">
            <w:pPr>
              <w:pStyle w:val="berschrift3"/>
            </w:pPr>
            <w:r>
              <w:t xml:space="preserve"> Safety, health, and environmental risks</w:t>
            </w:r>
          </w:p>
        </w:tc>
      </w:tr>
      <w:tr w:rsidR="004E59E6" w14:paraId="3ADC0F36" w14:textId="77777777" w:rsidTr="00A42364">
        <w:trPr>
          <w:trHeight w:val="842"/>
        </w:trPr>
        <w:tc>
          <w:tcPr>
            <w:tcW w:w="1346" w:type="dxa"/>
            <w:tcBorders>
              <w:bottom w:val="single" w:sz="4" w:space="0" w:color="auto"/>
            </w:tcBorders>
          </w:tcPr>
          <w:p w14:paraId="3244CCC5" w14:textId="77777777" w:rsidR="00D02BDD" w:rsidRDefault="00A42364">
            <w:pPr>
              <w:spacing w:before="120" w:after="60"/>
            </w:pPr>
            <w:r>
              <w:t xml:space="preserve">  </w:t>
            </w:r>
            <w:r>
              <w:rPr>
                <w:noProof/>
                <w:lang w:val="de-DE"/>
              </w:rPr>
              <w:drawing>
                <wp:inline distT="0" distB="0" distL="0" distR="0" wp14:anchorId="3567A65A" wp14:editId="6465ADF9">
                  <wp:extent cx="476250" cy="409575"/>
                  <wp:effectExtent l="19050" t="0" r="0" b="0"/>
                  <wp:docPr id="1" name="Bild 1" descr="biohatzard gelbes drei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hatzard gelbes drei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7" w:type="dxa"/>
            <w:tcBorders>
              <w:bottom w:val="single" w:sz="4" w:space="0" w:color="auto"/>
            </w:tcBorders>
            <w:vAlign w:val="center"/>
          </w:tcPr>
          <w:p w14:paraId="14707F9B" w14:textId="77777777" w:rsidR="004E59E6" w:rsidRPr="00D75690" w:rsidRDefault="00840B8F" w:rsidP="00D75690">
            <w:pPr>
              <w:pStyle w:val="BA20-Feld0"/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Exposure to biological agents.</w:t>
            </w:r>
          </w:p>
        </w:tc>
      </w:tr>
      <w:tr w:rsidR="00417A10" w14:paraId="6C326FFC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7406369" w14:textId="77777777" w:rsidR="00417A10" w:rsidRPr="00A25AED" w:rsidRDefault="00417A10" w:rsidP="00266267">
            <w:pPr>
              <w:pStyle w:val="berschrift3"/>
            </w:pPr>
            <w:r>
              <w:t>Safety practices</w:t>
            </w:r>
          </w:p>
        </w:tc>
      </w:tr>
      <w:tr w:rsidR="004E59E6" w14:paraId="43CBCBBA" w14:textId="77777777" w:rsidTr="0050422B">
        <w:trPr>
          <w:trHeight w:val="5556"/>
        </w:trPr>
        <w:tc>
          <w:tcPr>
            <w:tcW w:w="0" w:type="auto"/>
            <w:tcBorders>
              <w:bottom w:val="single" w:sz="4" w:space="0" w:color="auto"/>
            </w:tcBorders>
          </w:tcPr>
          <w:p w14:paraId="65FF0344" w14:textId="77777777" w:rsidR="004E59E6" w:rsidRDefault="004E59E6">
            <w:pPr>
              <w:rPr>
                <w:sz w:val="12"/>
              </w:rPr>
            </w:pPr>
          </w:p>
          <w:p w14:paraId="032D3720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78A87DEB" w14:textId="77777777" w:rsidR="004E59E6" w:rsidRDefault="00F30634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BD01D26" wp14:editId="69FAFFA9">
                  <wp:extent cx="590550" cy="59055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3A285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7AECCB8" w14:textId="77777777" w:rsidR="004E59E6" w:rsidRDefault="00F30634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D2EF3D3" wp14:editId="6D4CC209">
                  <wp:extent cx="590550" cy="590550"/>
                  <wp:effectExtent l="1905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F060D2" w14:textId="77777777" w:rsidR="00FE63E4" w:rsidRPr="00FE63E4" w:rsidRDefault="00FE63E4" w:rsidP="0041782F">
            <w:pPr>
              <w:pStyle w:val="BA20-Feld0"/>
              <w:numPr>
                <w:ilvl w:val="0"/>
                <w:numId w:val="18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MSCs do NOT provide protection from harmful gases or vapours.</w:t>
            </w:r>
          </w:p>
          <w:p w14:paraId="3BBF380C" w14:textId="77777777" w:rsidR="00FE63E4" w:rsidRPr="00FE63E4" w:rsidRDefault="00FE63E4" w:rsidP="0041782F">
            <w:pPr>
              <w:pStyle w:val="BA20-Feld0"/>
              <w:numPr>
                <w:ilvl w:val="0"/>
                <w:numId w:val="18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Use key switch to turn on cabinet; cabinet must be on at least 15 minutes before work begins. Do not begin work until lights indicate safe work mode.</w:t>
            </w:r>
          </w:p>
          <w:p w14:paraId="31D60372" w14:textId="77777777" w:rsidR="00A42364" w:rsidRPr="00FE63E4" w:rsidRDefault="00A42364" w:rsidP="0041782F">
            <w:pPr>
              <w:pStyle w:val="BA20-Feld0"/>
              <w:numPr>
                <w:ilvl w:val="0"/>
                <w:numId w:val="18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Avoid external draughts caused by opening doors, people entering room or walking past front of cabinet, etc. and keep windows and doors closed while work is ongoing. </w:t>
            </w:r>
          </w:p>
          <w:p w14:paraId="7A4EF325" w14:textId="63B054BD" w:rsidR="00A42364" w:rsidRPr="00FE63E4" w:rsidRDefault="007F516F" w:rsidP="0041782F">
            <w:pPr>
              <w:pStyle w:val="BA20-Feld0"/>
              <w:numPr>
                <w:ilvl w:val="0"/>
                <w:numId w:val="18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Avoid disruption of laminar air</w:t>
            </w:r>
            <w:r w:rsidR="00A42364">
              <w:rPr>
                <w:sz w:val="20"/>
              </w:rPr>
              <w:t>flow:</w:t>
            </w:r>
          </w:p>
          <w:p w14:paraId="41D2BE43" w14:textId="77777777" w:rsidR="00A42364" w:rsidRPr="00FE63E4" w:rsidRDefault="00A42364" w:rsidP="0041782F">
            <w:pPr>
              <w:pStyle w:val="BA20-Feld0"/>
              <w:numPr>
                <w:ilvl w:val="0"/>
                <w:numId w:val="19"/>
              </w:numPr>
              <w:ind w:right="17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avoid swift or vigorous arm movements, </w:t>
            </w:r>
          </w:p>
          <w:p w14:paraId="4CD9F8DD" w14:textId="77777777" w:rsidR="00A42364" w:rsidRPr="00FE63E4" w:rsidRDefault="00A42364" w:rsidP="0041782F">
            <w:pPr>
              <w:pStyle w:val="BA20-Feld0"/>
              <w:numPr>
                <w:ilvl w:val="0"/>
                <w:numId w:val="19"/>
              </w:numPr>
              <w:ind w:right="170"/>
              <w:jc w:val="left"/>
              <w:rPr>
                <w:sz w:val="20"/>
              </w:rPr>
            </w:pPr>
            <w:r>
              <w:rPr>
                <w:sz w:val="20"/>
              </w:rPr>
              <w:t>avoid placing larger pieces of equipment in cabinet; if their use cannot be avoided, do not block any air vents or grills,</w:t>
            </w:r>
          </w:p>
          <w:p w14:paraId="612D1F09" w14:textId="71469B2E" w:rsidR="00A42364" w:rsidRPr="00FE63E4" w:rsidRDefault="00A42364" w:rsidP="0041782F">
            <w:pPr>
              <w:pStyle w:val="BA20-Feld0"/>
              <w:numPr>
                <w:ilvl w:val="0"/>
                <w:numId w:val="19"/>
              </w:numPr>
              <w:ind w:right="17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not use Bunsen burners in cabinet; if an open flame is </w:t>
            </w:r>
            <w:proofErr w:type="gramStart"/>
            <w:r>
              <w:rPr>
                <w:sz w:val="20"/>
              </w:rPr>
              <w:t>absolutely necessary</w:t>
            </w:r>
            <w:proofErr w:type="gramEnd"/>
            <w:r>
              <w:rPr>
                <w:sz w:val="20"/>
              </w:rPr>
              <w:t xml:space="preserve"> for the work, use a burner</w:t>
            </w:r>
            <w:r w:rsidR="00D27A71">
              <w:rPr>
                <w:sz w:val="20"/>
              </w:rPr>
              <w:t xml:space="preserve"> that provides a flame only as long as a button is</w:t>
            </w:r>
            <w:r w:rsidR="001914CE">
              <w:rPr>
                <w:sz w:val="20"/>
              </w:rPr>
              <w:t xml:space="preserve"> kept</w:t>
            </w:r>
            <w:r w:rsidR="00D27A71">
              <w:rPr>
                <w:sz w:val="20"/>
              </w:rPr>
              <w:t xml:space="preserve"> pressed</w:t>
            </w:r>
            <w:r>
              <w:rPr>
                <w:sz w:val="20"/>
              </w:rPr>
              <w:t>.</w:t>
            </w:r>
          </w:p>
          <w:p w14:paraId="1B0C7390" w14:textId="186C343F" w:rsidR="00FE63E4" w:rsidRPr="00FE63E4" w:rsidRDefault="00FE63E4" w:rsidP="0041782F">
            <w:pPr>
              <w:pStyle w:val="BA20-Feld0"/>
              <w:numPr>
                <w:ilvl w:val="0"/>
                <w:numId w:val="20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Load cabinet with only the items you need for the procedure. Do not place more materials </w:t>
            </w:r>
            <w:r w:rsidR="00D53E6B">
              <w:rPr>
                <w:sz w:val="20"/>
              </w:rPr>
              <w:t>or equipment in the cabinet than</w:t>
            </w:r>
            <w:r>
              <w:rPr>
                <w:sz w:val="20"/>
              </w:rPr>
              <w:t xml:space="preserve"> needed for the procedure.</w:t>
            </w:r>
          </w:p>
          <w:p w14:paraId="47BA263E" w14:textId="77777777" w:rsidR="00FE63E4" w:rsidRPr="00FE63E4" w:rsidRDefault="00FE63E4" w:rsidP="0041782F">
            <w:pPr>
              <w:pStyle w:val="BA20-Feld0"/>
              <w:numPr>
                <w:ilvl w:val="0"/>
                <w:numId w:val="20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Always wear personal protective equipment: lab coat, disposable gloves, and goggles.</w:t>
            </w:r>
          </w:p>
          <w:p w14:paraId="4B59E493" w14:textId="77777777" w:rsidR="00FE63E4" w:rsidRPr="00FE63E4" w:rsidRDefault="00FE63E4" w:rsidP="0041782F">
            <w:pPr>
              <w:pStyle w:val="BA20-Feld0"/>
              <w:numPr>
                <w:ilvl w:val="0"/>
                <w:numId w:val="20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Avoid aerosol generation.</w:t>
            </w:r>
          </w:p>
          <w:p w14:paraId="52A2C341" w14:textId="77777777" w:rsidR="00A42364" w:rsidRPr="00FE63E4" w:rsidRDefault="00A42364" w:rsidP="0041782F">
            <w:pPr>
              <w:pStyle w:val="BA20-Feld0"/>
              <w:numPr>
                <w:ilvl w:val="0"/>
                <w:numId w:val="20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Always disinfect equipment and containers before removing them from cabinet.</w:t>
            </w:r>
          </w:p>
          <w:p w14:paraId="49296503" w14:textId="77777777" w:rsidR="00A42364" w:rsidRPr="00FE63E4" w:rsidRDefault="00A42364" w:rsidP="0041782F">
            <w:pPr>
              <w:pStyle w:val="BA20-Feld0"/>
              <w:numPr>
                <w:ilvl w:val="0"/>
                <w:numId w:val="20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After completion of work in MSC and before you turn off the unit, put cover lids on open cultures and place infectious items and materials in sealed containers.</w:t>
            </w:r>
          </w:p>
          <w:p w14:paraId="5414FA1B" w14:textId="77777777" w:rsidR="004E59E6" w:rsidRPr="00417A10" w:rsidRDefault="00A42364" w:rsidP="0041782F">
            <w:pPr>
              <w:pStyle w:val="BA20-Feld0"/>
              <w:numPr>
                <w:ilvl w:val="0"/>
                <w:numId w:val="20"/>
              </w:numPr>
              <w:ind w:left="397" w:right="170" w:hanging="295"/>
              <w:jc w:val="left"/>
              <w:rPr>
                <w:sz w:val="20"/>
              </w:rPr>
            </w:pPr>
            <w:r>
              <w:rPr>
                <w:sz w:val="20"/>
              </w:rPr>
              <w:t>Clean and disinfect cabinet surfaces after completion of work. When using flammable disinfectants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alcohols), always take appropriate measures to ensure that an explosive atmosphere is not allowed to form.</w:t>
            </w:r>
          </w:p>
        </w:tc>
      </w:tr>
      <w:tr w:rsidR="00417A10" w14:paraId="2BEE26E9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C538A50" w14:textId="77777777" w:rsidR="00417A10" w:rsidRPr="00417A10" w:rsidRDefault="00417A10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in the event of malfunction</w:t>
            </w:r>
          </w:p>
        </w:tc>
      </w:tr>
      <w:tr w:rsidR="004E59E6" w14:paraId="4B5C56EF" w14:textId="77777777" w:rsidTr="0050422B">
        <w:trPr>
          <w:trHeight w:val="1474"/>
        </w:trPr>
        <w:tc>
          <w:tcPr>
            <w:tcW w:w="0" w:type="auto"/>
            <w:tcBorders>
              <w:bottom w:val="single" w:sz="4" w:space="0" w:color="auto"/>
            </w:tcBorders>
          </w:tcPr>
          <w:p w14:paraId="6A577842" w14:textId="77777777" w:rsidR="004E59E6" w:rsidRDefault="004E59E6">
            <w:pPr>
              <w:spacing w:before="120" w:after="120" w:line="360" w:lineRule="atLeas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AD5DFC" w14:textId="77777777" w:rsidR="00FE63E4" w:rsidRDefault="00A42364" w:rsidP="0041782F">
            <w:pPr>
              <w:pStyle w:val="BA20-Feld0"/>
              <w:numPr>
                <w:ilvl w:val="0"/>
                <w:numId w:val="21"/>
              </w:numPr>
              <w:ind w:left="395" w:right="170" w:hanging="284"/>
              <w:rPr>
                <w:sz w:val="20"/>
              </w:rPr>
            </w:pPr>
            <w:r>
              <w:rPr>
                <w:sz w:val="20"/>
              </w:rPr>
              <w:t xml:space="preserve">When work is ongoing, always ensure green light indicates safe work mode and sash is at its proper position. </w:t>
            </w:r>
          </w:p>
          <w:p w14:paraId="6DFB5680" w14:textId="77777777" w:rsidR="00A42364" w:rsidRPr="00FE63E4" w:rsidRDefault="00A42364" w:rsidP="0041782F">
            <w:pPr>
              <w:pStyle w:val="BA20-Feld0"/>
              <w:numPr>
                <w:ilvl w:val="0"/>
                <w:numId w:val="21"/>
              </w:numPr>
              <w:ind w:left="395" w:right="170" w:hanging="284"/>
              <w:rPr>
                <w:sz w:val="20"/>
              </w:rPr>
            </w:pPr>
            <w:r>
              <w:rPr>
                <w:sz w:val="20"/>
              </w:rPr>
              <w:t>Always react to alarms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airflow or filter replacement alarms).</w:t>
            </w:r>
          </w:p>
          <w:p w14:paraId="5E32510D" w14:textId="77777777" w:rsidR="004E59E6" w:rsidRPr="00FE63E4" w:rsidRDefault="00A42364" w:rsidP="00AE020B">
            <w:pPr>
              <w:pStyle w:val="BA20-Feld0"/>
              <w:numPr>
                <w:ilvl w:val="0"/>
                <w:numId w:val="21"/>
              </w:numPr>
              <w:ind w:left="395" w:right="170" w:hanging="284"/>
              <w:jc w:val="left"/>
              <w:rPr>
                <w:sz w:val="20"/>
              </w:rPr>
            </w:pPr>
            <w:r>
              <w:rPr>
                <w:sz w:val="20"/>
              </w:rPr>
              <w:t>If the cabinet fails, immediately discontinue work.</w:t>
            </w:r>
            <w:r>
              <w:rPr>
                <w:sz w:val="20"/>
              </w:rPr>
              <w:br/>
            </w:r>
            <w:r>
              <w:rPr>
                <w:b/>
                <w:bCs/>
                <w:sz w:val="20"/>
              </w:rPr>
              <w:t>Immediately notify supervisor and biosafety officer.</w:t>
            </w:r>
          </w:p>
        </w:tc>
      </w:tr>
      <w:tr w:rsidR="00417A10" w14:paraId="35FF341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07FE84A" w14:textId="77777777" w:rsidR="00417A10" w:rsidRPr="00417A10" w:rsidRDefault="00417A10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4E59E6" w14:paraId="33919B56" w14:textId="77777777" w:rsidTr="003839A9">
        <w:trPr>
          <w:trHeight w:val="397"/>
        </w:trPr>
        <w:tc>
          <w:tcPr>
            <w:tcW w:w="0" w:type="auto"/>
            <w:tcBorders>
              <w:bottom w:val="single" w:sz="4" w:space="0" w:color="auto"/>
            </w:tcBorders>
          </w:tcPr>
          <w:p w14:paraId="1A7DAAE6" w14:textId="77777777" w:rsidR="004E59E6" w:rsidRPr="00DB3B2A" w:rsidRDefault="004E59E6">
            <w:pPr>
              <w:spacing w:before="40" w:after="40"/>
              <w:rPr>
                <w:noProof/>
                <w:sz w:val="10"/>
                <w:szCs w:val="10"/>
              </w:rPr>
            </w:pPr>
          </w:p>
          <w:p w14:paraId="621205E8" w14:textId="77777777" w:rsidR="00DB3B2A" w:rsidRDefault="00DB3B2A" w:rsidP="00DB3B2A">
            <w:pPr>
              <w:spacing w:before="40" w:after="40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34BCD20D" wp14:editId="4AD2FD16">
                  <wp:extent cx="400050" cy="400050"/>
                  <wp:effectExtent l="19050" t="0" r="0" b="0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972A4" w14:textId="77777777" w:rsidR="00DB3B2A" w:rsidRPr="00DB3B2A" w:rsidRDefault="00DB3B2A" w:rsidP="00DB3B2A">
            <w:pPr>
              <w:spacing w:before="40" w:after="40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2FE3DC" w14:textId="77777777" w:rsidR="008351F9" w:rsidRPr="008351F9" w:rsidRDefault="008351F9" w:rsidP="008351F9">
            <w:pPr>
              <w:spacing w:line="120" w:lineRule="exact"/>
              <w:ind w:left="499"/>
              <w:rPr>
                <w:sz w:val="10"/>
                <w:szCs w:val="10"/>
              </w:rPr>
            </w:pPr>
          </w:p>
          <w:p w14:paraId="46452013" w14:textId="77777777" w:rsidR="008351F9" w:rsidRPr="00CC2A82" w:rsidRDefault="008351F9" w:rsidP="008351F9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hanging="188"/>
              <w:rPr>
                <w:rFonts w:cs="Arial"/>
                <w:sz w:val="22"/>
                <w:szCs w:val="22"/>
              </w:rPr>
            </w:pPr>
            <w:r w:rsidRPr="00CC2A82">
              <w:rPr>
                <w:rFonts w:cs="Arial"/>
                <w:sz w:val="22"/>
                <w:szCs w:val="22"/>
              </w:rPr>
              <w:t>Seek help from first aiders.</w:t>
            </w:r>
          </w:p>
          <w:p w14:paraId="64EC58BC" w14:textId="77777777" w:rsidR="008351F9" w:rsidRPr="00CC2A82" w:rsidRDefault="008351F9" w:rsidP="008351F9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hanging="188"/>
              <w:rPr>
                <w:rFonts w:cs="Arial"/>
                <w:sz w:val="20"/>
              </w:rPr>
            </w:pPr>
            <w:r w:rsidRPr="00CC2A82">
              <w:rPr>
                <w:rFonts w:cs="Arial"/>
                <w:sz w:val="22"/>
                <w:szCs w:val="22"/>
              </w:rPr>
              <w:t xml:space="preserve">Immediately call </w:t>
            </w:r>
            <w:r w:rsidRPr="00CC2A82">
              <w:rPr>
                <w:rFonts w:cs="Arial"/>
                <w:b/>
                <w:color w:val="FF0000"/>
                <w:sz w:val="22"/>
                <w:szCs w:val="22"/>
              </w:rPr>
              <w:t xml:space="preserve">112 </w:t>
            </w:r>
            <w:r w:rsidRPr="00CC2A82">
              <w:rPr>
                <w:rFonts w:cs="Arial"/>
                <w:sz w:val="22"/>
                <w:szCs w:val="22"/>
              </w:rPr>
              <w:t>to alert emergency responders.</w:t>
            </w:r>
          </w:p>
          <w:p w14:paraId="5A150A59" w14:textId="77777777" w:rsidR="008351F9" w:rsidRPr="00CC2A82" w:rsidRDefault="008351F9" w:rsidP="008351F9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hanging="188"/>
              <w:rPr>
                <w:rFonts w:cs="Arial"/>
                <w:sz w:val="20"/>
              </w:rPr>
            </w:pPr>
            <w:r w:rsidRPr="00CC2A82">
              <w:rPr>
                <w:rFonts w:cs="Arial"/>
                <w:sz w:val="22"/>
                <w:szCs w:val="22"/>
              </w:rPr>
              <w:t>Render first aid.</w:t>
            </w:r>
          </w:p>
          <w:p w14:paraId="743AE14E" w14:textId="77777777" w:rsidR="008351F9" w:rsidRPr="00CC2A82" w:rsidRDefault="008351F9" w:rsidP="008351F9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hanging="188"/>
              <w:rPr>
                <w:rFonts w:cs="Arial"/>
                <w:sz w:val="22"/>
                <w:szCs w:val="22"/>
              </w:rPr>
            </w:pPr>
            <w:r w:rsidRPr="00CC2A82">
              <w:rPr>
                <w:rFonts w:cs="Arial"/>
                <w:sz w:val="22"/>
                <w:szCs w:val="22"/>
              </w:rPr>
              <w:t>Immediately report accident.</w:t>
            </w:r>
          </w:p>
          <w:p w14:paraId="11E25989" w14:textId="77777777" w:rsidR="008351F9" w:rsidRPr="008351F9" w:rsidRDefault="008351F9" w:rsidP="008351F9">
            <w:pPr>
              <w:spacing w:line="220" w:lineRule="exact"/>
              <w:rPr>
                <w:sz w:val="20"/>
              </w:rPr>
            </w:pPr>
          </w:p>
        </w:tc>
      </w:tr>
      <w:tr w:rsidR="00417A10" w14:paraId="65538928" w14:textId="77777777">
        <w:trPr>
          <w:trHeight w:val="37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7400FF6A" w14:textId="77777777" w:rsidR="00417A10" w:rsidRPr="00417A10" w:rsidRDefault="00417A10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4E59E6" w14:paraId="4A43B576" w14:textId="77777777" w:rsidTr="003839A9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</w:tcPr>
          <w:p w14:paraId="50C1A2EA" w14:textId="77777777" w:rsidR="004E59E6" w:rsidRDefault="004E59E6">
            <w:pPr>
              <w:spacing w:line="360" w:lineRule="atLeas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93CD9D" w14:textId="215C6816" w:rsidR="00413A51" w:rsidRPr="00413A51" w:rsidRDefault="002614B2" w:rsidP="00FE63E4">
            <w:pPr>
              <w:ind w:right="170"/>
              <w:rPr>
                <w:b/>
                <w:sz w:val="12"/>
                <w:szCs w:val="12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785235" wp14:editId="7775656B">
                      <wp:simplePos x="0" y="0"/>
                      <wp:positionH relativeFrom="column">
                        <wp:posOffset>-770890</wp:posOffset>
                      </wp:positionH>
                      <wp:positionV relativeFrom="paragraph">
                        <wp:posOffset>-8935720</wp:posOffset>
                      </wp:positionV>
                      <wp:extent cx="6924675" cy="9410700"/>
                      <wp:effectExtent l="38100" t="38100" r="47625" b="3810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4675" cy="941070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D499" id="Rectangle 3" o:spid="_x0000_s1026" style="position:absolute;margin-left:-60.7pt;margin-top:-703.6pt;width:545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" filled="f" strokecolor="blue" strokeweight="6pt"/>
                  </w:pict>
                </mc:Fallback>
              </mc:AlternateContent>
            </w:r>
          </w:p>
          <w:p w14:paraId="5443DB5F" w14:textId="77777777" w:rsidR="004E59E6" w:rsidRPr="003839A9" w:rsidRDefault="00FE63E4" w:rsidP="00DB3B2A">
            <w:pPr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Written approval must be obtained from head of lab, and the room disinfected, before any maintenance work is performed.</w:t>
            </w:r>
          </w:p>
        </w:tc>
      </w:tr>
    </w:tbl>
    <w:p w14:paraId="534DC108" w14:textId="287567E2" w:rsidR="00266267" w:rsidRDefault="00266267">
      <w:pPr>
        <w:spacing w:before="60" w:after="60"/>
      </w:pPr>
      <w:r>
        <w:t>……………………………………                                          ………………………………………….</w:t>
      </w:r>
    </w:p>
    <w:p w14:paraId="68F321F3" w14:textId="2BBF7FD4" w:rsidR="00ED2661" w:rsidRPr="003839A9" w:rsidRDefault="00ED2661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B6119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Signature</w:t>
      </w:r>
    </w:p>
    <w:p w14:paraId="526A6382" w14:textId="374B9147" w:rsidR="0050422B" w:rsidRDefault="000E1A0F" w:rsidP="0050422B">
      <w:pPr>
        <w:spacing w:before="60" w:after="60"/>
        <w:jc w:val="right"/>
        <w:rPr>
          <w:sz w:val="12"/>
          <w:szCs w:val="12"/>
        </w:rPr>
      </w:pPr>
      <w:r>
        <w:rPr>
          <w:sz w:val="12"/>
          <w:szCs w:val="12"/>
        </w:rPr>
        <w:t>June 2021</w:t>
      </w:r>
    </w:p>
    <w:sectPr w:rsidR="0050422B" w:rsidSect="0050422B">
      <w:pgSz w:w="11906" w:h="16838" w:code="9"/>
      <w:pgMar w:top="0" w:right="567" w:bottom="5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15A8" w14:textId="77777777" w:rsidR="0041782F" w:rsidRDefault="0041782F">
      <w:r>
        <w:separator/>
      </w:r>
    </w:p>
  </w:endnote>
  <w:endnote w:type="continuationSeparator" w:id="0">
    <w:p w14:paraId="1ABE8855" w14:textId="77777777" w:rsidR="0041782F" w:rsidRDefault="004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A0CD" w14:textId="77777777" w:rsidR="0041782F" w:rsidRDefault="0041782F">
      <w:r>
        <w:separator/>
      </w:r>
    </w:p>
  </w:footnote>
  <w:footnote w:type="continuationSeparator" w:id="0">
    <w:p w14:paraId="7E0607F0" w14:textId="77777777" w:rsidR="0041782F" w:rsidRDefault="0041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933"/>
    <w:multiLevelType w:val="hybridMultilevel"/>
    <w:tmpl w:val="8C10CCFE"/>
    <w:lvl w:ilvl="0" w:tplc="690C90A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BE6BA7"/>
    <w:multiLevelType w:val="hybridMultilevel"/>
    <w:tmpl w:val="4B52ECF2"/>
    <w:lvl w:ilvl="0" w:tplc="690C90AC"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B46485C"/>
    <w:multiLevelType w:val="hybridMultilevel"/>
    <w:tmpl w:val="8AAC8ACE"/>
    <w:lvl w:ilvl="0" w:tplc="0B169DA4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2D3E16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71C66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4818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5478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00285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3C18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1640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912AE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36A31"/>
    <w:multiLevelType w:val="hybridMultilevel"/>
    <w:tmpl w:val="B2D8A850"/>
    <w:lvl w:ilvl="0" w:tplc="4644070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8D6E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10A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8A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C5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103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4A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0D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80C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24F7"/>
    <w:multiLevelType w:val="hybridMultilevel"/>
    <w:tmpl w:val="E38AA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7C49"/>
    <w:multiLevelType w:val="hybridMultilevel"/>
    <w:tmpl w:val="4FD0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EC5AA8"/>
    <w:multiLevelType w:val="hybridMultilevel"/>
    <w:tmpl w:val="CFC07DF4"/>
    <w:lvl w:ilvl="0" w:tplc="5F92D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C6A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AA018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2E98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74CD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6A65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E60A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ECB4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78E1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A63E9"/>
    <w:multiLevelType w:val="hybridMultilevel"/>
    <w:tmpl w:val="664E330C"/>
    <w:lvl w:ilvl="0" w:tplc="579A4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CE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0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AD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B0A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AE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48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866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2B53626"/>
    <w:multiLevelType w:val="hybridMultilevel"/>
    <w:tmpl w:val="36AEFD10"/>
    <w:lvl w:ilvl="0" w:tplc="EBF47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45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A1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CE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27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2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04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D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85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8767D"/>
    <w:multiLevelType w:val="hybridMultilevel"/>
    <w:tmpl w:val="D940F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E0904"/>
    <w:multiLevelType w:val="hybridMultilevel"/>
    <w:tmpl w:val="2CB8E18A"/>
    <w:lvl w:ilvl="0" w:tplc="F042D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3EC1A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FCFD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1A7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E452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D34A6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D277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2890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C4E7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59501F"/>
    <w:multiLevelType w:val="hybridMultilevel"/>
    <w:tmpl w:val="DB0CFAF0"/>
    <w:lvl w:ilvl="0" w:tplc="F7F66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41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61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8A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0C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0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20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01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60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66B50"/>
    <w:multiLevelType w:val="hybridMultilevel"/>
    <w:tmpl w:val="5BD80224"/>
    <w:lvl w:ilvl="0" w:tplc="9AA66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2B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EE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05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E5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42F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02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C7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802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0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8"/>
  </w:num>
  <w:num w:numId="5">
    <w:abstractNumId w:val="15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20"/>
  </w:num>
  <w:num w:numId="11">
    <w:abstractNumId w:val="2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  <w:num w:numId="18">
    <w:abstractNumId w:val="8"/>
  </w:num>
  <w:num w:numId="19">
    <w:abstractNumId w:val="4"/>
  </w:num>
  <w:num w:numId="20">
    <w:abstractNumId w:val="14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3672"/>
    <w:rsid w:val="00084A1E"/>
    <w:rsid w:val="000E1A0F"/>
    <w:rsid w:val="00115034"/>
    <w:rsid w:val="001221A3"/>
    <w:rsid w:val="00146E87"/>
    <w:rsid w:val="001914CE"/>
    <w:rsid w:val="002121E8"/>
    <w:rsid w:val="002614B2"/>
    <w:rsid w:val="00266267"/>
    <w:rsid w:val="002A6C98"/>
    <w:rsid w:val="00347241"/>
    <w:rsid w:val="003839A9"/>
    <w:rsid w:val="003A5B4E"/>
    <w:rsid w:val="003B202D"/>
    <w:rsid w:val="003D367B"/>
    <w:rsid w:val="00413A51"/>
    <w:rsid w:val="0041782F"/>
    <w:rsid w:val="00417A10"/>
    <w:rsid w:val="004379A6"/>
    <w:rsid w:val="004A7DA9"/>
    <w:rsid w:val="004B768B"/>
    <w:rsid w:val="004B7A54"/>
    <w:rsid w:val="004E21CD"/>
    <w:rsid w:val="004E59E6"/>
    <w:rsid w:val="0050422B"/>
    <w:rsid w:val="00611C81"/>
    <w:rsid w:val="0068127D"/>
    <w:rsid w:val="006D69CD"/>
    <w:rsid w:val="0075699E"/>
    <w:rsid w:val="007F516F"/>
    <w:rsid w:val="008351F9"/>
    <w:rsid w:val="00840B8F"/>
    <w:rsid w:val="008556B6"/>
    <w:rsid w:val="00864318"/>
    <w:rsid w:val="008649AA"/>
    <w:rsid w:val="00885C28"/>
    <w:rsid w:val="008F2111"/>
    <w:rsid w:val="00930298"/>
    <w:rsid w:val="00982D41"/>
    <w:rsid w:val="00A25AED"/>
    <w:rsid w:val="00A42364"/>
    <w:rsid w:val="00A43FCC"/>
    <w:rsid w:val="00A47053"/>
    <w:rsid w:val="00A705B8"/>
    <w:rsid w:val="00AD14B3"/>
    <w:rsid w:val="00AE020B"/>
    <w:rsid w:val="00AE112A"/>
    <w:rsid w:val="00B607D1"/>
    <w:rsid w:val="00B61197"/>
    <w:rsid w:val="00BA6775"/>
    <w:rsid w:val="00BB1F78"/>
    <w:rsid w:val="00C30805"/>
    <w:rsid w:val="00C4292D"/>
    <w:rsid w:val="00C429F1"/>
    <w:rsid w:val="00C55BE1"/>
    <w:rsid w:val="00CC2A82"/>
    <w:rsid w:val="00D02BDD"/>
    <w:rsid w:val="00D27A71"/>
    <w:rsid w:val="00D53E6B"/>
    <w:rsid w:val="00D55ED6"/>
    <w:rsid w:val="00D75690"/>
    <w:rsid w:val="00DB3B2A"/>
    <w:rsid w:val="00E414B4"/>
    <w:rsid w:val="00EA3977"/>
    <w:rsid w:val="00ED2661"/>
    <w:rsid w:val="00F01447"/>
    <w:rsid w:val="00F30634"/>
    <w:rsid w:val="00F450FB"/>
    <w:rsid w:val="00F63BBC"/>
    <w:rsid w:val="00F749E7"/>
    <w:rsid w:val="00FC0E03"/>
    <w:rsid w:val="00FD2618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71EC3"/>
  <w15:docId w15:val="{7B8D8F64-C000-4431-B595-75382B6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B202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3B202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3B202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3B20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B20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3B202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3B202D"/>
    <w:rPr>
      <w:sz w:val="20"/>
    </w:rPr>
  </w:style>
  <w:style w:type="paragraph" w:styleId="Kopfzeile">
    <w:name w:val="header"/>
    <w:basedOn w:val="Standard"/>
    <w:rsid w:val="003B2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202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202D"/>
  </w:style>
  <w:style w:type="paragraph" w:styleId="Textkrper">
    <w:name w:val="Body Text"/>
    <w:basedOn w:val="Standard"/>
    <w:rsid w:val="003B202D"/>
    <w:rPr>
      <w:snapToGrid w:val="0"/>
      <w:sz w:val="20"/>
    </w:rPr>
  </w:style>
  <w:style w:type="paragraph" w:styleId="Funotentext">
    <w:name w:val="footnote text"/>
    <w:basedOn w:val="Standard"/>
    <w:semiHidden/>
    <w:rsid w:val="003B202D"/>
    <w:rPr>
      <w:sz w:val="20"/>
    </w:rPr>
  </w:style>
  <w:style w:type="character" w:styleId="Funotenzeichen">
    <w:name w:val="footnote reference"/>
    <w:basedOn w:val="Absatz-Standardschriftart"/>
    <w:semiHidden/>
    <w:rsid w:val="003B202D"/>
    <w:rPr>
      <w:vertAlign w:val="superscript"/>
    </w:rPr>
  </w:style>
  <w:style w:type="paragraph" w:customStyle="1" w:styleId="Textkrper21">
    <w:name w:val="Textkörper 21"/>
    <w:basedOn w:val="Standard"/>
    <w:rsid w:val="003B202D"/>
    <w:pPr>
      <w:spacing w:line="360" w:lineRule="atLeast"/>
      <w:ind w:left="709"/>
    </w:pPr>
  </w:style>
  <w:style w:type="paragraph" w:customStyle="1" w:styleId="BA20-Feld0">
    <w:name w:val="BA20-Feld0"/>
    <w:basedOn w:val="Standard"/>
    <w:rsid w:val="00840B8F"/>
    <w:pPr>
      <w:overflowPunct/>
      <w:autoSpaceDE/>
      <w:autoSpaceDN/>
      <w:adjustRightInd/>
      <w:spacing w:before="48" w:after="48"/>
      <w:jc w:val="both"/>
      <w:textAlignment w:val="auto"/>
    </w:pPr>
  </w:style>
  <w:style w:type="paragraph" w:styleId="Sprechblasentext">
    <w:name w:val="Balloon Text"/>
    <w:basedOn w:val="Standard"/>
    <w:link w:val="SprechblasentextZchn"/>
    <w:rsid w:val="00413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3A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link w:val="KommentartextZchn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D69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69CD"/>
  </w:style>
  <w:style w:type="character" w:customStyle="1" w:styleId="KommentarthemaZchn">
    <w:name w:val="Kommentarthema Zchn"/>
    <w:basedOn w:val="KommentartextZchn"/>
    <w:link w:val="Kommentarthema"/>
    <w:semiHidden/>
    <w:rsid w:val="006D69C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2010-02-19T13:02:00Z</cp:lastPrinted>
  <dcterms:created xsi:type="dcterms:W3CDTF">2020-02-14T09:21:00Z</dcterms:created>
  <dcterms:modified xsi:type="dcterms:W3CDTF">2021-06-21T14:59:00Z</dcterms:modified>
</cp:coreProperties>
</file>