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196F" w14:textId="19EE1BDC" w:rsidR="00C30805" w:rsidRPr="00A14862" w:rsidRDefault="00F34414" w:rsidP="00C30805">
      <w:pPr>
        <w:spacing w:line="120" w:lineRule="auto"/>
        <w:rPr>
          <w:b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ED03E0" wp14:editId="1506F71B">
                <wp:simplePos x="0" y="0"/>
                <wp:positionH relativeFrom="margin">
                  <wp:align>left</wp:align>
                </wp:positionH>
                <wp:positionV relativeFrom="paragraph">
                  <wp:posOffset>-131445</wp:posOffset>
                </wp:positionV>
                <wp:extent cx="6819900" cy="8846185"/>
                <wp:effectExtent l="38100" t="38100" r="38100" b="3111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884618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A582A" id="Rectangle 3" o:spid="_x0000_s1026" style="position:absolute;margin-left:0;margin-top:-10.35pt;width:537pt;height:696.5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" filled="f" strokecolor="blue" strokeweight="6pt">
                <w10:wrap anchorx="margin"/>
              </v:rect>
            </w:pict>
          </mc:Fallback>
        </mc:AlternateContent>
      </w:r>
      <w:r w:rsidR="00CF59C2"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E1DEA5" wp14:editId="169C869C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1203960" cy="1057275"/>
                <wp:effectExtent l="0" t="0" r="0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C1B0" w14:textId="77777777" w:rsidR="00DD0562" w:rsidRDefault="004F0DEF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A75F3" wp14:editId="623BCDCE">
                                  <wp:extent cx="594360" cy="594360"/>
                                  <wp:effectExtent l="0" t="0" r="0" b="0"/>
                                  <wp:docPr id="7" name="Bild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E8385B" w14:textId="77777777" w:rsidR="00DD0562" w:rsidRDefault="00DD0562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FC6D679" w14:textId="77777777" w:rsidR="00DD0562" w:rsidRPr="001B0894" w:rsidRDefault="00DD0562" w:rsidP="00A705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B0894">
                              <w:rPr>
                                <w:sz w:val="16"/>
                                <w:szCs w:val="16"/>
                              </w:rPr>
                              <w:t xml:space="preserve">Stabsstelle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CF59C2">
                              <w:rPr>
                                <w:sz w:val="16"/>
                                <w:szCs w:val="16"/>
                              </w:rPr>
                              <w:t>rbeits</w:t>
                            </w:r>
                            <w:proofErr w:type="gramEnd"/>
                            <w:r w:rsidR="00CF59C2">
                              <w:rPr>
                                <w:sz w:val="16"/>
                                <w:szCs w:val="16"/>
                              </w:rPr>
                              <w:t xml:space="preserve">-, Gesundheits-, </w:t>
                            </w:r>
                            <w:r w:rsidRPr="001B0894">
                              <w:rPr>
                                <w:sz w:val="16"/>
                                <w:szCs w:val="16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1DE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.6pt;margin-top:3.15pt;width:94.8pt;height:83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" stroked="f">
                <v:textbox inset=",0">
                  <w:txbxContent>
                    <w:p w14:paraId="2CD9C1B0" w14:textId="77777777" w:rsidR="00DD0562" w:rsidRDefault="004F0DEF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6F6A75F3" wp14:editId="623BCDCE">
                            <wp:extent cx="594360" cy="594360"/>
                            <wp:effectExtent l="0" t="0" r="0" b="0"/>
                            <wp:docPr id="7" name="Bild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E8385B" w14:textId="77777777" w:rsidR="00DD0562" w:rsidRDefault="00DD0562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3FC6D679" w14:textId="77777777" w:rsidR="00DD0562" w:rsidRPr="001B0894" w:rsidRDefault="00DD0562" w:rsidP="00A705B8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1B0894">
                        <w:rPr>
                          <w:sz w:val="16"/>
                          <w:szCs w:val="16"/>
                        </w:rPr>
                        <w:t xml:space="preserve">Stabsstelle </w:t>
                      </w:r>
                      <w:r>
                        <w:rPr>
                          <w:sz w:val="16"/>
                          <w:szCs w:val="16"/>
                        </w:rPr>
                        <w:t xml:space="preserve"> A</w:t>
                      </w:r>
                      <w:r w:rsidR="00CF59C2">
                        <w:rPr>
                          <w:sz w:val="16"/>
                          <w:szCs w:val="16"/>
                        </w:rPr>
                        <w:t>rbeits</w:t>
                      </w:r>
                      <w:proofErr w:type="gramEnd"/>
                      <w:r w:rsidR="00CF59C2">
                        <w:rPr>
                          <w:sz w:val="16"/>
                          <w:szCs w:val="16"/>
                        </w:rPr>
                        <w:t xml:space="preserve">-, Gesundheits-, </w:t>
                      </w:r>
                      <w:r w:rsidRPr="001B0894">
                        <w:rPr>
                          <w:sz w:val="16"/>
                          <w:szCs w:val="16"/>
                        </w:rPr>
                        <w:t>Tier- und Umweltschutz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67510" w14:textId="77777777" w:rsidR="00C30805" w:rsidRDefault="00801ED3" w:rsidP="00A14862">
      <w:pPr>
        <w:ind w:left="142"/>
        <w:rPr>
          <w:b/>
          <w:spacing w:val="1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EF910B" wp14:editId="519C1169">
                <wp:simplePos x="0" y="0"/>
                <wp:positionH relativeFrom="column">
                  <wp:posOffset>2397125</wp:posOffset>
                </wp:positionH>
                <wp:positionV relativeFrom="paragraph">
                  <wp:posOffset>48260</wp:posOffset>
                </wp:positionV>
                <wp:extent cx="2257425" cy="506095"/>
                <wp:effectExtent l="4445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0332B" w14:textId="77777777" w:rsidR="00DD0562" w:rsidRDefault="00DD0562">
                            <w:pPr>
                              <w:pStyle w:val="berschrift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Betriebsanweisung</w:t>
                            </w:r>
                          </w:p>
                          <w:p w14:paraId="7237A859" w14:textId="77777777" w:rsidR="00DD0562" w:rsidRPr="009037BA" w:rsidRDefault="00DD056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37BA">
                              <w:rPr>
                                <w:b/>
                                <w:sz w:val="28"/>
                                <w:szCs w:val="28"/>
                              </w:rPr>
                              <w:t>für Laser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F910B" id="Text Box 2" o:spid="_x0000_s1027" type="#_x0000_t202" style="position:absolute;left:0;text-align:left;margin-left:188.75pt;margin-top:3.8pt;width:177.75pt;height:3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" filled="f" stroked="f">
                <v:textbox>
                  <w:txbxContent>
                    <w:p w14:paraId="1580332B" w14:textId="77777777" w:rsidR="00DD0562" w:rsidRDefault="00DD0562">
                      <w:pPr>
                        <w:pStyle w:val="berschrift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Betriebsanweisung</w:t>
                      </w:r>
                    </w:p>
                    <w:p w14:paraId="7237A859" w14:textId="77777777" w:rsidR="00DD0562" w:rsidRPr="009037BA" w:rsidRDefault="00DD056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37BA">
                        <w:rPr>
                          <w:b/>
                          <w:sz w:val="28"/>
                          <w:szCs w:val="28"/>
                        </w:rPr>
                        <w:t>für Laser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A14862">
        <w:rPr>
          <w:b/>
          <w:spacing w:val="10"/>
          <w:szCs w:val="24"/>
        </w:rPr>
        <w:t xml:space="preserve">Universität Würzburg </w:t>
      </w:r>
    </w:p>
    <w:p w14:paraId="4AA5DA6D" w14:textId="77777777" w:rsidR="00801ED3" w:rsidRPr="00801ED3" w:rsidRDefault="00801ED3" w:rsidP="00A14862">
      <w:pPr>
        <w:ind w:left="142"/>
        <w:rPr>
          <w:spacing w:val="10"/>
          <w:sz w:val="22"/>
          <w:szCs w:val="22"/>
        </w:rPr>
      </w:pPr>
      <w:r w:rsidRPr="00801ED3">
        <w:rPr>
          <w:b/>
          <w:spacing w:val="1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801ED3">
        <w:rPr>
          <w:b/>
          <w:spacing w:val="10"/>
          <w:sz w:val="22"/>
          <w:szCs w:val="22"/>
        </w:rPr>
        <w:instrText xml:space="preserve"> FORMTEXT </w:instrText>
      </w:r>
      <w:r w:rsidRPr="00801ED3">
        <w:rPr>
          <w:b/>
          <w:spacing w:val="10"/>
          <w:sz w:val="22"/>
          <w:szCs w:val="22"/>
        </w:rPr>
      </w:r>
      <w:r w:rsidRPr="00801ED3">
        <w:rPr>
          <w:b/>
          <w:spacing w:val="10"/>
          <w:sz w:val="22"/>
          <w:szCs w:val="22"/>
        </w:rPr>
        <w:fldChar w:fldCharType="separate"/>
      </w:r>
      <w:r w:rsidRPr="00801ED3">
        <w:rPr>
          <w:b/>
          <w:noProof/>
          <w:spacing w:val="10"/>
          <w:sz w:val="22"/>
          <w:szCs w:val="22"/>
        </w:rPr>
        <w:t> </w:t>
      </w:r>
      <w:r w:rsidRPr="00801ED3">
        <w:rPr>
          <w:b/>
          <w:noProof/>
          <w:spacing w:val="10"/>
          <w:sz w:val="22"/>
          <w:szCs w:val="22"/>
        </w:rPr>
        <w:t> </w:t>
      </w:r>
      <w:r w:rsidRPr="00801ED3">
        <w:rPr>
          <w:b/>
          <w:noProof/>
          <w:spacing w:val="10"/>
          <w:sz w:val="22"/>
          <w:szCs w:val="22"/>
        </w:rPr>
        <w:t> </w:t>
      </w:r>
      <w:r w:rsidRPr="00801ED3">
        <w:rPr>
          <w:b/>
          <w:noProof/>
          <w:spacing w:val="10"/>
          <w:sz w:val="22"/>
          <w:szCs w:val="22"/>
        </w:rPr>
        <w:t> </w:t>
      </w:r>
      <w:r w:rsidRPr="00801ED3">
        <w:rPr>
          <w:b/>
          <w:noProof/>
          <w:spacing w:val="10"/>
          <w:sz w:val="22"/>
          <w:szCs w:val="22"/>
        </w:rPr>
        <w:t> </w:t>
      </w:r>
      <w:r w:rsidRPr="00801ED3">
        <w:rPr>
          <w:b/>
          <w:spacing w:val="10"/>
          <w:sz w:val="22"/>
          <w:szCs w:val="22"/>
        </w:rPr>
        <w:fldChar w:fldCharType="end"/>
      </w:r>
      <w:bookmarkEnd w:id="0"/>
    </w:p>
    <w:p w14:paraId="57B96BDA" w14:textId="77777777" w:rsidR="00801ED3" w:rsidRPr="00801ED3" w:rsidRDefault="00801ED3" w:rsidP="00A14862">
      <w:pPr>
        <w:ind w:left="142"/>
        <w:rPr>
          <w:spacing w:val="10"/>
          <w:sz w:val="22"/>
          <w:szCs w:val="22"/>
        </w:rPr>
      </w:pPr>
      <w:r w:rsidRPr="00801ED3">
        <w:rPr>
          <w:spacing w:val="1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801ED3">
        <w:rPr>
          <w:spacing w:val="10"/>
          <w:sz w:val="22"/>
          <w:szCs w:val="22"/>
        </w:rPr>
        <w:instrText xml:space="preserve"> FORMTEXT </w:instrText>
      </w:r>
      <w:r w:rsidRPr="00801ED3">
        <w:rPr>
          <w:spacing w:val="10"/>
          <w:sz w:val="22"/>
          <w:szCs w:val="22"/>
        </w:rPr>
      </w:r>
      <w:r w:rsidRPr="00801ED3">
        <w:rPr>
          <w:spacing w:val="10"/>
          <w:sz w:val="22"/>
          <w:szCs w:val="22"/>
        </w:rPr>
        <w:fldChar w:fldCharType="separate"/>
      </w:r>
      <w:r w:rsidRPr="00801ED3">
        <w:rPr>
          <w:noProof/>
          <w:spacing w:val="10"/>
          <w:sz w:val="22"/>
          <w:szCs w:val="22"/>
        </w:rPr>
        <w:t> </w:t>
      </w:r>
      <w:r w:rsidRPr="00801ED3">
        <w:rPr>
          <w:noProof/>
          <w:spacing w:val="10"/>
          <w:sz w:val="22"/>
          <w:szCs w:val="22"/>
        </w:rPr>
        <w:t> </w:t>
      </w:r>
      <w:r w:rsidRPr="00801ED3">
        <w:rPr>
          <w:noProof/>
          <w:spacing w:val="10"/>
          <w:sz w:val="22"/>
          <w:szCs w:val="22"/>
        </w:rPr>
        <w:t> </w:t>
      </w:r>
      <w:r w:rsidRPr="00801ED3">
        <w:rPr>
          <w:noProof/>
          <w:spacing w:val="10"/>
          <w:sz w:val="22"/>
          <w:szCs w:val="22"/>
        </w:rPr>
        <w:t> </w:t>
      </w:r>
      <w:r w:rsidRPr="00801ED3">
        <w:rPr>
          <w:noProof/>
          <w:spacing w:val="10"/>
          <w:sz w:val="22"/>
          <w:szCs w:val="22"/>
        </w:rPr>
        <w:t> </w:t>
      </w:r>
      <w:r w:rsidRPr="00801ED3">
        <w:rPr>
          <w:spacing w:val="10"/>
          <w:sz w:val="22"/>
          <w:szCs w:val="22"/>
        </w:rPr>
        <w:fldChar w:fldCharType="end"/>
      </w:r>
      <w:bookmarkEnd w:id="1"/>
    </w:p>
    <w:p w14:paraId="7F6B6561" w14:textId="77777777" w:rsidR="00801ED3" w:rsidRPr="00801ED3" w:rsidRDefault="00801ED3" w:rsidP="00A14862">
      <w:pPr>
        <w:ind w:left="142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rPr>
          <w:spacing w:val="10"/>
          <w:sz w:val="22"/>
          <w:szCs w:val="22"/>
        </w:rPr>
        <w:instrText xml:space="preserve"> FORMTEXT </w:instrText>
      </w:r>
      <w:r>
        <w:rPr>
          <w:spacing w:val="10"/>
          <w:sz w:val="22"/>
          <w:szCs w:val="22"/>
        </w:rPr>
      </w:r>
      <w:r>
        <w:rPr>
          <w:spacing w:val="10"/>
          <w:sz w:val="22"/>
          <w:szCs w:val="22"/>
        </w:rPr>
        <w:fldChar w:fldCharType="separate"/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spacing w:val="10"/>
          <w:sz w:val="22"/>
          <w:szCs w:val="22"/>
        </w:rPr>
        <w:fldChar w:fldCharType="end"/>
      </w:r>
      <w:bookmarkEnd w:id="2"/>
    </w:p>
    <w:p w14:paraId="561D3C9D" w14:textId="77777777" w:rsidR="00ED2661" w:rsidRDefault="00ED2661" w:rsidP="00A14862">
      <w:pPr>
        <w:ind w:left="142"/>
      </w:pPr>
      <w:r>
        <w:t xml:space="preserve">Bearbeitungsstand: </w:t>
      </w:r>
      <w:r w:rsidR="00801ED3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801ED3">
        <w:rPr>
          <w:sz w:val="22"/>
          <w:szCs w:val="22"/>
        </w:rPr>
        <w:instrText xml:space="preserve"> FORMTEXT </w:instrText>
      </w:r>
      <w:r w:rsidR="00801ED3">
        <w:rPr>
          <w:sz w:val="22"/>
          <w:szCs w:val="22"/>
        </w:rPr>
      </w:r>
      <w:r w:rsidR="00801ED3">
        <w:rPr>
          <w:sz w:val="22"/>
          <w:szCs w:val="22"/>
        </w:rPr>
        <w:fldChar w:fldCharType="separate"/>
      </w:r>
      <w:r w:rsidR="00801ED3">
        <w:rPr>
          <w:noProof/>
          <w:sz w:val="22"/>
          <w:szCs w:val="22"/>
        </w:rPr>
        <w:t> </w:t>
      </w:r>
      <w:r w:rsidR="00801ED3">
        <w:rPr>
          <w:noProof/>
          <w:sz w:val="22"/>
          <w:szCs w:val="22"/>
        </w:rPr>
        <w:t> </w:t>
      </w:r>
      <w:r w:rsidR="00801ED3">
        <w:rPr>
          <w:noProof/>
          <w:sz w:val="22"/>
          <w:szCs w:val="22"/>
        </w:rPr>
        <w:t> </w:t>
      </w:r>
      <w:r w:rsidR="00801ED3">
        <w:rPr>
          <w:noProof/>
          <w:sz w:val="22"/>
          <w:szCs w:val="22"/>
        </w:rPr>
        <w:t> </w:t>
      </w:r>
      <w:r w:rsidR="00801ED3">
        <w:rPr>
          <w:noProof/>
          <w:sz w:val="22"/>
          <w:szCs w:val="22"/>
        </w:rPr>
        <w:t> </w:t>
      </w:r>
      <w:r w:rsidR="00801ED3">
        <w:rPr>
          <w:sz w:val="22"/>
          <w:szCs w:val="22"/>
        </w:rPr>
        <w:fldChar w:fldCharType="end"/>
      </w:r>
      <w:bookmarkEnd w:id="3"/>
      <w:r w:rsidR="007E0AAB">
        <w:t xml:space="preserve"> </w:t>
      </w:r>
    </w:p>
    <w:p w14:paraId="3AAB2EF9" w14:textId="77777777" w:rsidR="00ED2661" w:rsidRPr="00801ED3" w:rsidRDefault="00ED2661" w:rsidP="00A14862">
      <w:pPr>
        <w:ind w:left="142"/>
        <w:rPr>
          <w:sz w:val="22"/>
          <w:szCs w:val="22"/>
        </w:rPr>
      </w:pPr>
      <w:r>
        <w:t xml:space="preserve">Arbeitsplatz/Tätigkeitsbereich: </w:t>
      </w:r>
      <w:r w:rsidR="00801ED3" w:rsidRPr="00801ED3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801ED3" w:rsidRPr="00801ED3">
        <w:rPr>
          <w:sz w:val="22"/>
          <w:szCs w:val="22"/>
        </w:rPr>
        <w:instrText xml:space="preserve"> FORMTEXT </w:instrText>
      </w:r>
      <w:r w:rsidR="00801ED3" w:rsidRPr="00801ED3">
        <w:rPr>
          <w:sz w:val="22"/>
          <w:szCs w:val="22"/>
        </w:rPr>
      </w:r>
      <w:r w:rsidR="00801ED3" w:rsidRPr="00801ED3">
        <w:rPr>
          <w:sz w:val="22"/>
          <w:szCs w:val="22"/>
        </w:rPr>
        <w:fldChar w:fldCharType="separate"/>
      </w:r>
      <w:r w:rsidR="00801ED3" w:rsidRPr="00801ED3">
        <w:rPr>
          <w:noProof/>
          <w:sz w:val="22"/>
          <w:szCs w:val="22"/>
        </w:rPr>
        <w:t> </w:t>
      </w:r>
      <w:r w:rsidR="00801ED3" w:rsidRPr="00801ED3">
        <w:rPr>
          <w:noProof/>
          <w:sz w:val="22"/>
          <w:szCs w:val="22"/>
        </w:rPr>
        <w:t> </w:t>
      </w:r>
      <w:r w:rsidR="00801ED3" w:rsidRPr="00801ED3">
        <w:rPr>
          <w:noProof/>
          <w:sz w:val="22"/>
          <w:szCs w:val="22"/>
        </w:rPr>
        <w:t> </w:t>
      </w:r>
      <w:r w:rsidR="00801ED3" w:rsidRPr="00801ED3">
        <w:rPr>
          <w:noProof/>
          <w:sz w:val="22"/>
          <w:szCs w:val="22"/>
        </w:rPr>
        <w:t> </w:t>
      </w:r>
      <w:r w:rsidR="00801ED3" w:rsidRPr="00801ED3">
        <w:rPr>
          <w:noProof/>
          <w:sz w:val="22"/>
          <w:szCs w:val="22"/>
        </w:rPr>
        <w:t> </w:t>
      </w:r>
      <w:r w:rsidR="00801ED3" w:rsidRPr="00801ED3">
        <w:rPr>
          <w:sz w:val="22"/>
          <w:szCs w:val="22"/>
        </w:rPr>
        <w:fldChar w:fldCharType="end"/>
      </w:r>
      <w:bookmarkEnd w:id="4"/>
    </w:p>
    <w:p w14:paraId="5435DB6D" w14:textId="77777777" w:rsidR="009037BA" w:rsidRPr="00A14862" w:rsidRDefault="009037BA">
      <w:pPr>
        <w:rPr>
          <w:b/>
          <w:i/>
          <w:sz w:val="10"/>
          <w:szCs w:val="1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9398"/>
      </w:tblGrid>
      <w:tr w:rsidR="00417A10" w14:paraId="0F8CE1A8" w14:textId="77777777" w:rsidTr="00F34414">
        <w:trPr>
          <w:trHeight w:val="364"/>
        </w:trPr>
        <w:tc>
          <w:tcPr>
            <w:tcW w:w="10768" w:type="dxa"/>
            <w:gridSpan w:val="2"/>
            <w:tcBorders>
              <w:right w:val="nil"/>
            </w:tcBorders>
            <w:shd w:val="clear" w:color="auto" w:fill="0000FF"/>
          </w:tcPr>
          <w:p w14:paraId="312FBDB0" w14:textId="77777777" w:rsidR="00417A10" w:rsidRDefault="00417A10" w:rsidP="0054586E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4586E">
              <w:rPr>
                <w:b/>
              </w:rPr>
              <w:t>Gefahren für Mensch und Umwelt</w:t>
            </w:r>
          </w:p>
        </w:tc>
      </w:tr>
      <w:tr w:rsidR="004E59E6" w14:paraId="33EC3939" w14:textId="77777777" w:rsidTr="00F34414">
        <w:trPr>
          <w:trHeight w:val="1342"/>
        </w:trPr>
        <w:tc>
          <w:tcPr>
            <w:tcW w:w="0" w:type="auto"/>
            <w:tcBorders>
              <w:bottom w:val="single" w:sz="4" w:space="0" w:color="auto"/>
            </w:tcBorders>
          </w:tcPr>
          <w:p w14:paraId="2AB99FE8" w14:textId="77777777" w:rsidR="00EF2AE2" w:rsidRDefault="00EF2AE2" w:rsidP="00B41EF9">
            <w:pPr>
              <w:jc w:val="center"/>
            </w:pPr>
          </w:p>
          <w:p w14:paraId="2E3851C3" w14:textId="77777777" w:rsidR="00EF2AE2" w:rsidRPr="00B41EF9" w:rsidRDefault="004F0DEF" w:rsidP="00B41EF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54CEBF" wp14:editId="2F8C5AEA">
                  <wp:extent cx="657225" cy="571500"/>
                  <wp:effectExtent l="19050" t="0" r="9525" b="0"/>
                  <wp:docPr id="1" name="Bild 1" descr="W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56E72" w14:textId="77777777" w:rsidR="00EF2AE2" w:rsidRDefault="00EF2AE2" w:rsidP="00B41EF9">
            <w:pPr>
              <w:jc w:val="center"/>
            </w:pPr>
          </w:p>
        </w:tc>
        <w:tc>
          <w:tcPr>
            <w:tcW w:w="9398" w:type="dxa"/>
            <w:tcBorders>
              <w:bottom w:val="single" w:sz="4" w:space="0" w:color="auto"/>
            </w:tcBorders>
          </w:tcPr>
          <w:p w14:paraId="028AE5A2" w14:textId="77777777" w:rsidR="00B41EF9" w:rsidRPr="00A14862" w:rsidRDefault="00B41EF9" w:rsidP="00B41EF9">
            <w:pPr>
              <w:ind w:left="216"/>
              <w:rPr>
                <w:sz w:val="10"/>
                <w:szCs w:val="10"/>
              </w:rPr>
            </w:pPr>
          </w:p>
          <w:p w14:paraId="25981FA4" w14:textId="77777777" w:rsidR="0054586E" w:rsidRPr="00B41EF9" w:rsidRDefault="0054586E" w:rsidP="009037BA">
            <w:pPr>
              <w:ind w:left="216"/>
              <w:jc w:val="both"/>
              <w:rPr>
                <w:sz w:val="20"/>
              </w:rPr>
            </w:pPr>
            <w:r w:rsidRPr="00B41EF9">
              <w:rPr>
                <w:sz w:val="20"/>
              </w:rPr>
              <w:t>Bei Lasern der Klassen 1M und 2M sind in Verbindung mit optischen Instrumenten Schäd</w:t>
            </w:r>
            <w:r w:rsidR="004217F2">
              <w:rPr>
                <w:sz w:val="20"/>
              </w:rPr>
              <w:t xml:space="preserve">igungen </w:t>
            </w:r>
            <w:r w:rsidRPr="00B41EF9">
              <w:rPr>
                <w:sz w:val="20"/>
              </w:rPr>
              <w:t>des Auges möglich!</w:t>
            </w:r>
          </w:p>
          <w:p w14:paraId="58029B5D" w14:textId="77777777" w:rsidR="0054586E" w:rsidRPr="00B41EF9" w:rsidRDefault="0054586E" w:rsidP="009037BA">
            <w:pPr>
              <w:ind w:left="216"/>
              <w:jc w:val="both"/>
              <w:rPr>
                <w:sz w:val="20"/>
              </w:rPr>
            </w:pPr>
            <w:r w:rsidRPr="00B41EF9">
              <w:rPr>
                <w:sz w:val="20"/>
              </w:rPr>
              <w:t>Laser der Klassen 3R, 3B und 4 schädigen Augen und Haut!</w:t>
            </w:r>
          </w:p>
          <w:p w14:paraId="770F25E2" w14:textId="77777777" w:rsidR="004E59E6" w:rsidRPr="00B41EF9" w:rsidRDefault="0054586E" w:rsidP="009037BA">
            <w:pPr>
              <w:ind w:left="216"/>
              <w:jc w:val="both"/>
              <w:rPr>
                <w:sz w:val="20"/>
              </w:rPr>
            </w:pPr>
            <w:r w:rsidRPr="00B41EF9">
              <w:rPr>
                <w:sz w:val="20"/>
              </w:rPr>
              <w:t>Durch das Einwirken des Strahls auf gewisse Materialien könn</w:t>
            </w:r>
            <w:r w:rsidR="004217F2">
              <w:rPr>
                <w:sz w:val="20"/>
              </w:rPr>
              <w:t>e</w:t>
            </w:r>
            <w:r w:rsidRPr="00B41EF9">
              <w:rPr>
                <w:sz w:val="20"/>
              </w:rPr>
              <w:t>n gesundheitsschädliche Stoffe freigesetzt, Explosionen ausgelöst und Brände entfacht werden</w:t>
            </w:r>
            <w:r w:rsidR="00D91C7E">
              <w:rPr>
                <w:sz w:val="20"/>
              </w:rPr>
              <w:t>.</w:t>
            </w:r>
          </w:p>
          <w:p w14:paraId="1B2D4CE9" w14:textId="77777777" w:rsidR="00B41EF9" w:rsidRPr="009037BA" w:rsidRDefault="00B41EF9" w:rsidP="00B41EF9">
            <w:pPr>
              <w:ind w:left="216"/>
              <w:rPr>
                <w:sz w:val="10"/>
                <w:szCs w:val="10"/>
              </w:rPr>
            </w:pPr>
          </w:p>
        </w:tc>
      </w:tr>
      <w:tr w:rsidR="0054586E" w14:paraId="4E0B1B86" w14:textId="77777777" w:rsidTr="00F34414">
        <w:trPr>
          <w:trHeight w:val="265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85C0A7D" w14:textId="77777777" w:rsidR="0054586E" w:rsidRPr="00A25AED" w:rsidRDefault="009037BA" w:rsidP="0054586E">
            <w:pPr>
              <w:pStyle w:val="berschrift3"/>
            </w:pPr>
            <w:r>
              <w:t>Schutzmaß</w:t>
            </w:r>
            <w:r w:rsidR="0054586E" w:rsidRPr="00A25AED">
              <w:t>nahmen und Verhaltensregeln</w:t>
            </w:r>
          </w:p>
        </w:tc>
      </w:tr>
      <w:tr w:rsidR="004E59E6" w14:paraId="5568E767" w14:textId="77777777" w:rsidTr="00F34414">
        <w:trPr>
          <w:trHeight w:val="2512"/>
        </w:trPr>
        <w:tc>
          <w:tcPr>
            <w:tcW w:w="1370" w:type="dxa"/>
            <w:tcBorders>
              <w:bottom w:val="single" w:sz="4" w:space="0" w:color="auto"/>
            </w:tcBorders>
          </w:tcPr>
          <w:p w14:paraId="1B2BD3C6" w14:textId="77777777" w:rsidR="00DD0562" w:rsidRDefault="00DD0562" w:rsidP="00B41EF9"/>
          <w:p w14:paraId="7B682293" w14:textId="77777777" w:rsidR="00D02BDD" w:rsidRDefault="00B41EF9" w:rsidP="00B41EF9">
            <w:r>
              <w:t xml:space="preserve"> </w:t>
            </w:r>
            <w:r w:rsidR="004F0DEF">
              <w:rPr>
                <w:noProof/>
              </w:rPr>
              <w:drawing>
                <wp:inline distT="0" distB="0" distL="0" distR="0" wp14:anchorId="3688A1A5" wp14:editId="32ADFA3A">
                  <wp:extent cx="685800" cy="685800"/>
                  <wp:effectExtent l="19050" t="0" r="0" b="0"/>
                  <wp:docPr id="2" name="Bild 2" descr="M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364D3" w14:textId="77777777" w:rsidR="00B41EF9" w:rsidRPr="00DD0562" w:rsidRDefault="00B41EF9" w:rsidP="00B41EF9">
            <w:pPr>
              <w:rPr>
                <w:sz w:val="16"/>
                <w:szCs w:val="16"/>
              </w:rPr>
            </w:pPr>
          </w:p>
          <w:p w14:paraId="4E3FE392" w14:textId="77777777" w:rsidR="00B41EF9" w:rsidRDefault="004F0DEF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57656141" wp14:editId="6750E0D0">
                  <wp:extent cx="762000" cy="762000"/>
                  <wp:effectExtent l="19050" t="0" r="0" b="0"/>
                  <wp:docPr id="3" name="Bild 3" descr="P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8" w:type="dxa"/>
            <w:tcBorders>
              <w:bottom w:val="single" w:sz="4" w:space="0" w:color="auto"/>
            </w:tcBorders>
            <w:vAlign w:val="center"/>
          </w:tcPr>
          <w:p w14:paraId="040A279E" w14:textId="77777777" w:rsidR="00CB1B33" w:rsidRPr="00A14862" w:rsidRDefault="00CB1B33" w:rsidP="0054586E">
            <w:pPr>
              <w:spacing w:before="20" w:after="20"/>
              <w:ind w:left="217"/>
              <w:rPr>
                <w:sz w:val="10"/>
                <w:szCs w:val="10"/>
              </w:rPr>
            </w:pPr>
          </w:p>
          <w:p w14:paraId="149E8821" w14:textId="77777777" w:rsidR="004E59E6" w:rsidRPr="00B41EF9" w:rsidRDefault="0054586E" w:rsidP="009037BA">
            <w:pPr>
              <w:spacing w:before="20" w:after="20"/>
              <w:ind w:left="217"/>
              <w:jc w:val="both"/>
              <w:rPr>
                <w:sz w:val="20"/>
              </w:rPr>
            </w:pPr>
            <w:r w:rsidRPr="00B41EF9">
              <w:rPr>
                <w:sz w:val="20"/>
              </w:rPr>
              <w:t xml:space="preserve">Der Laserschutzbereich darf </w:t>
            </w:r>
            <w:r w:rsidR="00191E1C">
              <w:rPr>
                <w:sz w:val="20"/>
              </w:rPr>
              <w:t xml:space="preserve">nur mit Schutzausrüstung </w:t>
            </w:r>
            <w:r w:rsidRPr="00B41EF9">
              <w:rPr>
                <w:sz w:val="20"/>
              </w:rPr>
              <w:t>betreten werden, wenn die Warnlampe leuchtet!</w:t>
            </w:r>
          </w:p>
          <w:p w14:paraId="20D92884" w14:textId="77777777" w:rsidR="0054586E" w:rsidRPr="00B41EF9" w:rsidRDefault="0054586E" w:rsidP="009037BA">
            <w:pPr>
              <w:spacing w:before="20" w:after="20"/>
              <w:ind w:left="217"/>
              <w:jc w:val="both"/>
              <w:rPr>
                <w:sz w:val="20"/>
              </w:rPr>
            </w:pPr>
            <w:r w:rsidRPr="00B41EF9">
              <w:rPr>
                <w:sz w:val="20"/>
              </w:rPr>
              <w:t>Das Bedienpersonal muss im Umgang mit dem Laser unterwiesen sein!</w:t>
            </w:r>
          </w:p>
          <w:p w14:paraId="45F41137" w14:textId="77777777" w:rsidR="0054586E" w:rsidRPr="00B41EF9" w:rsidRDefault="0054586E" w:rsidP="009037BA">
            <w:pPr>
              <w:spacing w:before="20" w:after="20"/>
              <w:ind w:left="217"/>
              <w:jc w:val="both"/>
              <w:rPr>
                <w:sz w:val="20"/>
              </w:rPr>
            </w:pPr>
            <w:r w:rsidRPr="00B41EF9">
              <w:rPr>
                <w:sz w:val="20"/>
              </w:rPr>
              <w:t>Aufenthalt im Laserschutzbereich nur mit entsprechender Schutzbrille, die der Wellenlän</w:t>
            </w:r>
            <w:r w:rsidR="009037BA">
              <w:rPr>
                <w:sz w:val="20"/>
              </w:rPr>
              <w:t>g</w:t>
            </w:r>
            <w:r w:rsidRPr="00B41EF9">
              <w:rPr>
                <w:sz w:val="20"/>
              </w:rPr>
              <w:t>e und der Leistung entspricht.</w:t>
            </w:r>
          </w:p>
          <w:p w14:paraId="3F454CD6" w14:textId="77777777" w:rsidR="0054586E" w:rsidRPr="00B41EF9" w:rsidRDefault="00E877B6" w:rsidP="009037BA">
            <w:pPr>
              <w:spacing w:before="20" w:after="20"/>
              <w:ind w:left="2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Wenn die </w:t>
            </w:r>
            <w:r w:rsidR="0054586E" w:rsidRPr="00B41EF9">
              <w:rPr>
                <w:sz w:val="20"/>
              </w:rPr>
              <w:t xml:space="preserve">Strahlung nicht benötigt wird, Laser in „Stand </w:t>
            </w:r>
            <w:proofErr w:type="spellStart"/>
            <w:r w:rsidR="0054586E" w:rsidRPr="00B41EF9">
              <w:rPr>
                <w:sz w:val="20"/>
              </w:rPr>
              <w:t>by</w:t>
            </w:r>
            <w:proofErr w:type="spellEnd"/>
            <w:r w:rsidR="0054586E" w:rsidRPr="00B41EF9">
              <w:rPr>
                <w:sz w:val="20"/>
              </w:rPr>
              <w:t>“-Modus bringen oder ausschalten!</w:t>
            </w:r>
          </w:p>
          <w:p w14:paraId="60A1901F" w14:textId="77777777" w:rsidR="0054586E" w:rsidRPr="00B41EF9" w:rsidRDefault="0054586E" w:rsidP="009037BA">
            <w:pPr>
              <w:spacing w:before="20" w:after="20"/>
              <w:ind w:left="217"/>
              <w:jc w:val="both"/>
              <w:rPr>
                <w:sz w:val="20"/>
              </w:rPr>
            </w:pPr>
            <w:r w:rsidRPr="00B41EF9">
              <w:rPr>
                <w:sz w:val="20"/>
              </w:rPr>
              <w:t>Wer nicht direkt mit dem Laser arbeitet, hält Abstand zu den optischen Einrichtungen!</w:t>
            </w:r>
          </w:p>
          <w:p w14:paraId="3122E20F" w14:textId="77777777" w:rsidR="0054586E" w:rsidRPr="00B41EF9" w:rsidRDefault="0054586E" w:rsidP="009037BA">
            <w:pPr>
              <w:spacing w:before="20" w:after="20"/>
              <w:ind w:left="217"/>
              <w:jc w:val="both"/>
              <w:rPr>
                <w:sz w:val="20"/>
              </w:rPr>
            </w:pPr>
            <w:r w:rsidRPr="00B41EF9">
              <w:rPr>
                <w:sz w:val="20"/>
              </w:rPr>
              <w:t>Reflexionen vermeiden, Hilfsmittel und Instrumente mit mattierter Oberfläche verwenden oder diese mit schwarzer Folie bekleben! Bei</w:t>
            </w:r>
            <w:r w:rsidR="009037BA">
              <w:rPr>
                <w:sz w:val="20"/>
              </w:rPr>
              <w:t xml:space="preserve"> spiegelnden Instrumenten den Auf</w:t>
            </w:r>
            <w:r w:rsidRPr="00B41EF9">
              <w:rPr>
                <w:sz w:val="20"/>
              </w:rPr>
              <w:t xml:space="preserve">bau einhausen! Den Strahlengang soweit wie möglich </w:t>
            </w:r>
            <w:proofErr w:type="spellStart"/>
            <w:r w:rsidRPr="00B41EF9">
              <w:rPr>
                <w:sz w:val="20"/>
              </w:rPr>
              <w:t>einrohren</w:t>
            </w:r>
            <w:proofErr w:type="spellEnd"/>
            <w:r w:rsidRPr="00B41EF9">
              <w:rPr>
                <w:sz w:val="20"/>
              </w:rPr>
              <w:t>!</w:t>
            </w:r>
            <w:r w:rsidR="00B41EF9" w:rsidRPr="00B41EF9">
              <w:rPr>
                <w:snapToGrid w:val="0"/>
                <w:color w:val="000000"/>
                <w:w w:val="0"/>
                <w:sz w:val="2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14:paraId="22472966" w14:textId="77777777" w:rsidR="0054586E" w:rsidRPr="00B41EF9" w:rsidRDefault="0054586E" w:rsidP="009037BA">
            <w:pPr>
              <w:spacing w:before="20" w:after="20"/>
              <w:ind w:left="217"/>
              <w:jc w:val="both"/>
              <w:rPr>
                <w:sz w:val="20"/>
              </w:rPr>
            </w:pPr>
            <w:r w:rsidRPr="00B41EF9">
              <w:rPr>
                <w:sz w:val="20"/>
              </w:rPr>
              <w:t xml:space="preserve">Strahlengänge, die auf Tisch- bzw. Bauchhöhe verlaufen, sind abzuschirmen oder zu kennzeichnen! Verlaufen Strahlengänge auf Augenhöhe, müssen sie </w:t>
            </w:r>
            <w:r w:rsidR="004217F2" w:rsidRPr="004217F2">
              <w:rPr>
                <w:b/>
                <w:sz w:val="20"/>
              </w:rPr>
              <w:t>i</w:t>
            </w:r>
            <w:r w:rsidRPr="004217F2">
              <w:rPr>
                <w:b/>
                <w:sz w:val="20"/>
              </w:rPr>
              <w:t xml:space="preserve">mmer </w:t>
            </w:r>
            <w:r w:rsidRPr="00B41EF9">
              <w:rPr>
                <w:sz w:val="20"/>
              </w:rPr>
              <w:t>abgeschirmt werden.</w:t>
            </w:r>
          </w:p>
          <w:p w14:paraId="1F0C00A1" w14:textId="77777777" w:rsidR="0054586E" w:rsidRPr="00B41EF9" w:rsidRDefault="0054586E" w:rsidP="009037BA">
            <w:pPr>
              <w:spacing w:before="20" w:after="20"/>
              <w:ind w:left="217"/>
              <w:jc w:val="both"/>
              <w:rPr>
                <w:sz w:val="20"/>
              </w:rPr>
            </w:pPr>
            <w:r w:rsidRPr="00B41EF9">
              <w:rPr>
                <w:sz w:val="20"/>
              </w:rPr>
              <w:t>Optische Aufbauten sind fest zu verschrauben, um ein Umkippen zu verhindern!</w:t>
            </w:r>
          </w:p>
          <w:p w14:paraId="2A80DA69" w14:textId="77777777" w:rsidR="009037BA" w:rsidRDefault="0054586E" w:rsidP="00A14862">
            <w:pPr>
              <w:spacing w:before="20" w:after="20"/>
              <w:ind w:left="217"/>
              <w:jc w:val="both"/>
              <w:rPr>
                <w:sz w:val="20"/>
              </w:rPr>
            </w:pPr>
            <w:r w:rsidRPr="00B41EF9">
              <w:rPr>
                <w:sz w:val="20"/>
              </w:rPr>
              <w:t xml:space="preserve">Bevor heruntergefallene Gegenstände aufgehoben </w:t>
            </w:r>
            <w:r w:rsidR="007578DE">
              <w:rPr>
                <w:sz w:val="20"/>
              </w:rPr>
              <w:t xml:space="preserve">werden können, </w:t>
            </w:r>
            <w:r w:rsidRPr="00B41EF9">
              <w:rPr>
                <w:sz w:val="20"/>
              </w:rPr>
              <w:t>ist grundsätzlich der Strahlengang zu blockieren.</w:t>
            </w:r>
          </w:p>
          <w:p w14:paraId="2C47B148" w14:textId="77777777" w:rsidR="00A14862" w:rsidRPr="009037BA" w:rsidRDefault="00A14862" w:rsidP="00A14862">
            <w:pPr>
              <w:spacing w:before="20" w:after="20"/>
              <w:ind w:left="217"/>
              <w:jc w:val="both"/>
              <w:rPr>
                <w:sz w:val="10"/>
                <w:szCs w:val="10"/>
              </w:rPr>
            </w:pPr>
          </w:p>
        </w:tc>
      </w:tr>
      <w:tr w:rsidR="00417A10" w14:paraId="05321616" w14:textId="77777777" w:rsidTr="00F34414">
        <w:trPr>
          <w:trHeight w:val="265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48248DD" w14:textId="77777777" w:rsidR="00417A10" w:rsidRPr="00A25AED" w:rsidRDefault="00CB1B33" w:rsidP="00A25AED">
            <w:pPr>
              <w:pStyle w:val="berschrift3"/>
            </w:pPr>
            <w:r>
              <w:t>Verhalten bei Störungen und im Gefahrfall</w:t>
            </w:r>
          </w:p>
        </w:tc>
      </w:tr>
      <w:tr w:rsidR="004E59E6" w14:paraId="597C93B5" w14:textId="77777777" w:rsidTr="00F34414">
        <w:trPr>
          <w:trHeight w:val="2438"/>
        </w:trPr>
        <w:tc>
          <w:tcPr>
            <w:tcW w:w="0" w:type="auto"/>
            <w:tcBorders>
              <w:bottom w:val="single" w:sz="4" w:space="0" w:color="auto"/>
            </w:tcBorders>
          </w:tcPr>
          <w:p w14:paraId="6D860EA0" w14:textId="77777777" w:rsidR="004E59E6" w:rsidRDefault="004E59E6">
            <w:pPr>
              <w:rPr>
                <w:sz w:val="12"/>
              </w:rPr>
            </w:pPr>
          </w:p>
          <w:p w14:paraId="4AEBF8A6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59AEE121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24FF8D40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7ADA970E" w14:textId="77777777" w:rsidR="004E59E6" w:rsidRDefault="004F0DEF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12"/>
              </w:rPr>
              <w:drawing>
                <wp:inline distT="0" distB="0" distL="0" distR="0" wp14:anchorId="24CD827A" wp14:editId="7B133FE8">
                  <wp:extent cx="723900" cy="628650"/>
                  <wp:effectExtent l="19050" t="0" r="0" b="0"/>
                  <wp:docPr id="4" name="Bild 4" descr="W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8" w:type="dxa"/>
            <w:tcBorders>
              <w:bottom w:val="single" w:sz="4" w:space="0" w:color="auto"/>
            </w:tcBorders>
          </w:tcPr>
          <w:p w14:paraId="2EE1E6E1" w14:textId="77777777" w:rsidR="00CB1B33" w:rsidRPr="00A14862" w:rsidRDefault="00CB1B33" w:rsidP="00CB1B33">
            <w:pPr>
              <w:tabs>
                <w:tab w:val="left" w:pos="284"/>
              </w:tabs>
              <w:spacing w:before="20" w:after="20"/>
              <w:ind w:left="569" w:hanging="285"/>
              <w:rPr>
                <w:b/>
                <w:sz w:val="10"/>
                <w:szCs w:val="10"/>
              </w:rPr>
            </w:pPr>
          </w:p>
          <w:p w14:paraId="2B6303B5" w14:textId="77777777" w:rsidR="00C4292D" w:rsidRPr="00B41EF9" w:rsidRDefault="00CB1B33" w:rsidP="00CB1B33">
            <w:pPr>
              <w:tabs>
                <w:tab w:val="left" w:pos="284"/>
              </w:tabs>
              <w:spacing w:before="20" w:after="20"/>
              <w:ind w:left="569" w:hanging="285"/>
              <w:rPr>
                <w:b/>
                <w:sz w:val="20"/>
              </w:rPr>
            </w:pPr>
            <w:r w:rsidRPr="00B41EF9">
              <w:rPr>
                <w:b/>
                <w:sz w:val="20"/>
              </w:rPr>
              <w:t>Bei Störungen sofort den Laser abschalten</w:t>
            </w:r>
          </w:p>
          <w:p w14:paraId="1091F28D" w14:textId="77777777" w:rsidR="004E59E6" w:rsidRPr="00B41EF9" w:rsidRDefault="00CB1B33" w:rsidP="009037BA">
            <w:pPr>
              <w:tabs>
                <w:tab w:val="left" w:pos="284"/>
              </w:tabs>
              <w:spacing w:before="20" w:after="20"/>
              <w:ind w:left="283"/>
              <w:jc w:val="both"/>
              <w:rPr>
                <w:sz w:val="20"/>
              </w:rPr>
            </w:pPr>
            <w:r w:rsidRPr="00B41EF9">
              <w:rPr>
                <w:sz w:val="20"/>
              </w:rPr>
              <w:t>Der Laserschutzbeauftragte und der Bereichsverantwortliche sind umgehend zu informieren.</w:t>
            </w:r>
          </w:p>
          <w:p w14:paraId="4A12BCC0" w14:textId="77777777" w:rsidR="00CB1B33" w:rsidRPr="00B41EF9" w:rsidRDefault="00CB1B33" w:rsidP="009037BA">
            <w:pPr>
              <w:tabs>
                <w:tab w:val="left" w:pos="284"/>
              </w:tabs>
              <w:spacing w:before="20" w:after="20"/>
              <w:ind w:left="283"/>
              <w:jc w:val="both"/>
              <w:rPr>
                <w:sz w:val="20"/>
              </w:rPr>
            </w:pPr>
            <w:r w:rsidRPr="00B41EF9">
              <w:rPr>
                <w:sz w:val="20"/>
              </w:rPr>
              <w:t>Arbeiten an spannungsführenden Anlagen oder Teilen dürfen nur von ausgebildeten Elektrofachkräften bzw. Servicetechnikern durchgeführt werden!</w:t>
            </w:r>
          </w:p>
          <w:p w14:paraId="4BDFEE10" w14:textId="77777777" w:rsidR="00CB1B33" w:rsidRPr="00B41EF9" w:rsidRDefault="00CB1B33" w:rsidP="009037BA">
            <w:pPr>
              <w:tabs>
                <w:tab w:val="left" w:pos="284"/>
              </w:tabs>
              <w:spacing w:before="20" w:after="20"/>
              <w:ind w:left="283"/>
              <w:jc w:val="both"/>
              <w:rPr>
                <w:sz w:val="20"/>
              </w:rPr>
            </w:pPr>
            <w:r w:rsidRPr="00B41EF9">
              <w:rPr>
                <w:sz w:val="20"/>
              </w:rPr>
              <w:t>Arbeiten an nicht spannungsführenden Anlagen oder Teilen dürfen nur durch Fachpersonal durchgeführt werden!</w:t>
            </w:r>
          </w:p>
          <w:p w14:paraId="68BCAD42" w14:textId="77777777" w:rsidR="00CB1B33" w:rsidRPr="00B41EF9" w:rsidRDefault="00CB1B33" w:rsidP="00CB1B33">
            <w:pPr>
              <w:tabs>
                <w:tab w:val="left" w:pos="284"/>
              </w:tabs>
              <w:spacing w:before="20" w:after="20"/>
              <w:ind w:left="283"/>
              <w:rPr>
                <w:b/>
                <w:sz w:val="20"/>
              </w:rPr>
            </w:pPr>
            <w:r w:rsidRPr="00B41EF9">
              <w:rPr>
                <w:b/>
                <w:sz w:val="20"/>
              </w:rPr>
              <w:t>Brandfall: Ruhe bewahren! Feuerwehr über 112 rufen</w:t>
            </w:r>
          </w:p>
          <w:p w14:paraId="294FA7D3" w14:textId="77777777" w:rsidR="00CB1B33" w:rsidRPr="00B41EF9" w:rsidRDefault="00CB1B33" w:rsidP="00CB1B33">
            <w:pPr>
              <w:tabs>
                <w:tab w:val="left" w:pos="284"/>
              </w:tabs>
              <w:spacing w:before="20" w:after="20"/>
              <w:ind w:left="283"/>
              <w:rPr>
                <w:sz w:val="20"/>
              </w:rPr>
            </w:pPr>
            <w:r w:rsidRPr="00B41EF9">
              <w:rPr>
                <w:sz w:val="20"/>
              </w:rPr>
              <w:t>Mitarbeiter warnen! Bereichsverantwortlichen informieren, ggf. Feueralarm auslösen!</w:t>
            </w:r>
          </w:p>
          <w:p w14:paraId="6FE6243D" w14:textId="77777777" w:rsidR="00CB1B33" w:rsidRDefault="00CB1B33" w:rsidP="00CB1B33">
            <w:pPr>
              <w:tabs>
                <w:tab w:val="left" w:pos="284"/>
              </w:tabs>
              <w:spacing w:before="20" w:after="20"/>
              <w:ind w:left="283"/>
              <w:rPr>
                <w:sz w:val="22"/>
                <w:szCs w:val="22"/>
              </w:rPr>
            </w:pPr>
            <w:r w:rsidRPr="00B41EF9">
              <w:rPr>
                <w:sz w:val="20"/>
              </w:rPr>
              <w:t>Brand mit Pulver-, CO2- oder Schaumlöscher bekämpfen! Auf Selbstschutz achten</w:t>
            </w:r>
            <w:r>
              <w:rPr>
                <w:sz w:val="22"/>
                <w:szCs w:val="22"/>
              </w:rPr>
              <w:t>!</w:t>
            </w:r>
          </w:p>
          <w:p w14:paraId="6B092926" w14:textId="77777777" w:rsidR="009037BA" w:rsidRPr="009037BA" w:rsidRDefault="009037BA" w:rsidP="00CB1B33">
            <w:pPr>
              <w:tabs>
                <w:tab w:val="left" w:pos="284"/>
              </w:tabs>
              <w:spacing w:before="20" w:after="20"/>
              <w:ind w:left="283"/>
              <w:rPr>
                <w:sz w:val="10"/>
                <w:szCs w:val="10"/>
              </w:rPr>
            </w:pPr>
          </w:p>
        </w:tc>
      </w:tr>
      <w:tr w:rsidR="00417A10" w14:paraId="548A4420" w14:textId="77777777" w:rsidTr="00F34414">
        <w:trPr>
          <w:trHeight w:val="335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B3B7F2B" w14:textId="77777777" w:rsidR="00417A10" w:rsidRPr="00417A10" w:rsidRDefault="00CB1B33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4E59E6" w14:paraId="5555D550" w14:textId="77777777" w:rsidTr="00F34414">
        <w:trPr>
          <w:trHeight w:val="1090"/>
        </w:trPr>
        <w:tc>
          <w:tcPr>
            <w:tcW w:w="0" w:type="auto"/>
            <w:tcBorders>
              <w:bottom w:val="single" w:sz="4" w:space="0" w:color="auto"/>
            </w:tcBorders>
          </w:tcPr>
          <w:p w14:paraId="57645F9B" w14:textId="77777777" w:rsidR="004E59E6" w:rsidRDefault="008505E7">
            <w:pPr>
              <w:spacing w:before="120" w:after="120" w:line="360" w:lineRule="atLeast"/>
            </w:pPr>
            <w:r>
              <w:t xml:space="preserve">   </w:t>
            </w:r>
            <w:r w:rsidR="004F0DEF">
              <w:rPr>
                <w:noProof/>
              </w:rPr>
              <w:drawing>
                <wp:inline distT="0" distB="0" distL="0" distR="0" wp14:anchorId="2C87B353" wp14:editId="6CF73D5C">
                  <wp:extent cx="542925" cy="542925"/>
                  <wp:effectExtent l="1905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8" w:type="dxa"/>
            <w:tcBorders>
              <w:bottom w:val="single" w:sz="4" w:space="0" w:color="auto"/>
            </w:tcBorders>
          </w:tcPr>
          <w:p w14:paraId="40B4B14C" w14:textId="77777777" w:rsidR="00B41EF9" w:rsidRPr="00A14862" w:rsidRDefault="00B41EF9" w:rsidP="008505E7">
            <w:pPr>
              <w:tabs>
                <w:tab w:val="left" w:pos="567"/>
              </w:tabs>
              <w:ind w:left="284"/>
              <w:rPr>
                <w:b/>
                <w:sz w:val="10"/>
                <w:szCs w:val="10"/>
              </w:rPr>
            </w:pPr>
          </w:p>
          <w:p w14:paraId="6F029157" w14:textId="77777777" w:rsidR="004E59E6" w:rsidRPr="00733928" w:rsidRDefault="00733928" w:rsidP="008505E7">
            <w:pPr>
              <w:tabs>
                <w:tab w:val="left" w:pos="567"/>
              </w:tabs>
              <w:ind w:left="284"/>
              <w:rPr>
                <w:b/>
                <w:color w:val="FF0000"/>
                <w:sz w:val="20"/>
              </w:rPr>
            </w:pPr>
            <w:r w:rsidRPr="00733928">
              <w:rPr>
                <w:b/>
                <w:color w:val="FF0000"/>
                <w:sz w:val="20"/>
              </w:rPr>
              <w:t>Notruf 112</w:t>
            </w:r>
          </w:p>
          <w:p w14:paraId="508EA38D" w14:textId="77777777" w:rsidR="008505E7" w:rsidRPr="00B41EF9" w:rsidRDefault="008505E7" w:rsidP="008505E7">
            <w:pPr>
              <w:tabs>
                <w:tab w:val="left" w:pos="567"/>
              </w:tabs>
              <w:ind w:left="284"/>
              <w:rPr>
                <w:sz w:val="20"/>
              </w:rPr>
            </w:pPr>
            <w:r w:rsidRPr="00B41EF9">
              <w:rPr>
                <w:sz w:val="20"/>
              </w:rPr>
              <w:t>Ersthelfer:</w:t>
            </w:r>
            <w:r w:rsidR="00801ED3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801ED3">
              <w:rPr>
                <w:sz w:val="20"/>
              </w:rPr>
              <w:instrText xml:space="preserve"> FORMTEXT </w:instrText>
            </w:r>
            <w:r w:rsidR="00801ED3">
              <w:rPr>
                <w:sz w:val="20"/>
              </w:rPr>
            </w:r>
            <w:r w:rsidR="00801ED3">
              <w:rPr>
                <w:sz w:val="20"/>
              </w:rPr>
              <w:fldChar w:fldCharType="separate"/>
            </w:r>
            <w:r w:rsidR="00801ED3">
              <w:rPr>
                <w:noProof/>
                <w:sz w:val="20"/>
              </w:rPr>
              <w:t> </w:t>
            </w:r>
            <w:r w:rsidR="00801ED3">
              <w:rPr>
                <w:noProof/>
                <w:sz w:val="20"/>
              </w:rPr>
              <w:t> </w:t>
            </w:r>
            <w:r w:rsidR="00801ED3">
              <w:rPr>
                <w:noProof/>
                <w:sz w:val="20"/>
              </w:rPr>
              <w:t> </w:t>
            </w:r>
            <w:r w:rsidR="00801ED3">
              <w:rPr>
                <w:noProof/>
                <w:sz w:val="20"/>
              </w:rPr>
              <w:t> </w:t>
            </w:r>
            <w:r w:rsidR="00801ED3">
              <w:rPr>
                <w:noProof/>
                <w:sz w:val="20"/>
              </w:rPr>
              <w:t> </w:t>
            </w:r>
            <w:r w:rsidR="00801ED3">
              <w:rPr>
                <w:sz w:val="20"/>
              </w:rPr>
              <w:fldChar w:fldCharType="end"/>
            </w:r>
            <w:bookmarkEnd w:id="5"/>
            <w:r w:rsidR="00801ED3" w:rsidRPr="00B41EF9">
              <w:rPr>
                <w:sz w:val="20"/>
              </w:rPr>
              <w:t xml:space="preserve"> </w:t>
            </w:r>
          </w:p>
          <w:p w14:paraId="0B253643" w14:textId="77777777" w:rsidR="008505E7" w:rsidRPr="00B41EF9" w:rsidRDefault="008505E7" w:rsidP="008505E7">
            <w:pPr>
              <w:tabs>
                <w:tab w:val="left" w:pos="567"/>
              </w:tabs>
              <w:ind w:left="284"/>
              <w:rPr>
                <w:sz w:val="20"/>
              </w:rPr>
            </w:pPr>
            <w:r w:rsidRPr="00B41EF9">
              <w:rPr>
                <w:sz w:val="20"/>
              </w:rPr>
              <w:t xml:space="preserve">Laser abschalten, Verletzte Person betreuen! Bereichsverantwortlichen informieren! </w:t>
            </w:r>
          </w:p>
          <w:p w14:paraId="2D9F5A3E" w14:textId="77777777" w:rsidR="008505E7" w:rsidRPr="009037BA" w:rsidRDefault="008505E7" w:rsidP="008505E7">
            <w:pPr>
              <w:tabs>
                <w:tab w:val="left" w:pos="567"/>
              </w:tabs>
              <w:ind w:left="284"/>
              <w:rPr>
                <w:sz w:val="20"/>
              </w:rPr>
            </w:pPr>
            <w:r w:rsidRPr="00B41EF9">
              <w:rPr>
                <w:sz w:val="20"/>
              </w:rPr>
              <w:t>Bei Verletzungen des Auges den Verunfallten sofort einem Augenarzt vorstellen</w:t>
            </w:r>
            <w:r w:rsidR="00E877B6">
              <w:rPr>
                <w:sz w:val="20"/>
              </w:rPr>
              <w:t>.</w:t>
            </w:r>
          </w:p>
        </w:tc>
      </w:tr>
      <w:tr w:rsidR="008505E7" w14:paraId="6E05BA6C" w14:textId="77777777" w:rsidTr="00F34414">
        <w:trPr>
          <w:trHeight w:val="379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0000FF"/>
            <w:vAlign w:val="center"/>
          </w:tcPr>
          <w:p w14:paraId="58E54144" w14:textId="77777777" w:rsidR="008505E7" w:rsidRPr="00417A10" w:rsidRDefault="008505E7" w:rsidP="008505E7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Wartung, Pflege und Entsorgung</w:t>
            </w:r>
          </w:p>
        </w:tc>
      </w:tr>
      <w:tr w:rsidR="004E59E6" w14:paraId="5B1EB8D1" w14:textId="77777777" w:rsidTr="00F34414">
        <w:trPr>
          <w:trHeight w:val="1154"/>
        </w:trPr>
        <w:tc>
          <w:tcPr>
            <w:tcW w:w="0" w:type="auto"/>
            <w:tcBorders>
              <w:bottom w:val="single" w:sz="4" w:space="0" w:color="auto"/>
            </w:tcBorders>
          </w:tcPr>
          <w:p w14:paraId="6CCDB093" w14:textId="77777777" w:rsidR="001B0894" w:rsidRDefault="001B0894" w:rsidP="008505E7">
            <w:pPr>
              <w:spacing w:before="40" w:after="40"/>
            </w:pPr>
          </w:p>
        </w:tc>
        <w:tc>
          <w:tcPr>
            <w:tcW w:w="9398" w:type="dxa"/>
            <w:tcBorders>
              <w:bottom w:val="single" w:sz="4" w:space="0" w:color="auto"/>
            </w:tcBorders>
            <w:vAlign w:val="center"/>
          </w:tcPr>
          <w:p w14:paraId="29FBF49C" w14:textId="77777777" w:rsidR="00DD0562" w:rsidRDefault="008505E7" w:rsidP="00DD0562">
            <w:pPr>
              <w:pStyle w:val="berschrift4"/>
              <w:keepNext w:val="0"/>
              <w:spacing w:before="0" w:after="0" w:line="220" w:lineRule="exact"/>
              <w:ind w:left="3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7BA">
              <w:rPr>
                <w:rFonts w:ascii="Arial" w:hAnsi="Arial" w:cs="Arial"/>
                <w:b w:val="0"/>
                <w:sz w:val="20"/>
                <w:szCs w:val="20"/>
              </w:rPr>
              <w:t>Bei gekapselten Lasern, z. B. Lasermikroskopen, entsteht nur im Wartungsfall eine Gefährdung</w:t>
            </w:r>
            <w:r w:rsidR="009037BA" w:rsidRPr="009037BA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9037B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037BA">
              <w:rPr>
                <w:rFonts w:ascii="Arial" w:hAnsi="Arial" w:cs="Arial"/>
                <w:b w:val="0"/>
                <w:sz w:val="20"/>
                <w:szCs w:val="20"/>
              </w:rPr>
              <w:t>Zutritt</w:t>
            </w:r>
            <w:r w:rsidR="00522589" w:rsidRPr="009037BA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9037BA">
              <w:rPr>
                <w:rFonts w:ascii="Arial" w:hAnsi="Arial" w:cs="Arial"/>
                <w:b w:val="0"/>
                <w:sz w:val="20"/>
                <w:szCs w:val="20"/>
              </w:rPr>
              <w:t>kontrolle und W</w:t>
            </w:r>
            <w:r w:rsidR="00522589" w:rsidRPr="009037BA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Pr="009037BA">
              <w:rPr>
                <w:rFonts w:ascii="Arial" w:hAnsi="Arial" w:cs="Arial"/>
                <w:b w:val="0"/>
                <w:sz w:val="20"/>
                <w:szCs w:val="20"/>
              </w:rPr>
              <w:t>rn</w:t>
            </w:r>
            <w:r w:rsidR="00522589" w:rsidRPr="009037BA">
              <w:rPr>
                <w:rFonts w:ascii="Arial" w:hAnsi="Arial" w:cs="Arial"/>
                <w:b w:val="0"/>
                <w:sz w:val="20"/>
                <w:szCs w:val="20"/>
              </w:rPr>
              <w:t>einrichtung aktivieren!</w:t>
            </w:r>
            <w:r w:rsidR="009037B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41E3CC3B" w14:textId="77777777" w:rsidR="008505E7" w:rsidRPr="009037BA" w:rsidRDefault="00DD0562" w:rsidP="00DD0562">
            <w:pPr>
              <w:pStyle w:val="berschrift4"/>
              <w:keepNext w:val="0"/>
              <w:spacing w:before="0" w:after="0" w:line="220" w:lineRule="exact"/>
              <w:ind w:left="3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</w:t>
            </w:r>
            <w:r w:rsidR="009037BA">
              <w:rPr>
                <w:rFonts w:ascii="Arial" w:hAnsi="Arial" w:cs="Arial"/>
                <w:b w:val="0"/>
                <w:sz w:val="20"/>
                <w:szCs w:val="20"/>
              </w:rPr>
              <w:t>artung</w:t>
            </w:r>
            <w:r w:rsidR="00DC74ED">
              <w:rPr>
                <w:rFonts w:ascii="Arial" w:hAnsi="Arial" w:cs="Arial"/>
                <w:b w:val="0"/>
                <w:sz w:val="20"/>
                <w:szCs w:val="20"/>
              </w:rPr>
              <w:t>sarbeiten dürfen nur von geeigne</w:t>
            </w:r>
            <w:r w:rsidR="009037BA">
              <w:rPr>
                <w:rFonts w:ascii="Arial" w:hAnsi="Arial" w:cs="Arial"/>
                <w:b w:val="0"/>
                <w:sz w:val="20"/>
                <w:szCs w:val="20"/>
              </w:rPr>
              <w:t>ten Personen durchgeführt werden! Die Wartungsunterlagen des Herstellers sind zu beachten!</w:t>
            </w:r>
          </w:p>
        </w:tc>
      </w:tr>
    </w:tbl>
    <w:p w14:paraId="44A50B68" w14:textId="77777777" w:rsidR="00742030" w:rsidRDefault="00742030" w:rsidP="001B0894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0AB37AB0" w14:textId="77777777" w:rsidR="008807F2" w:rsidRDefault="008807F2" w:rsidP="001B0894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2276669D" w14:textId="77777777" w:rsidR="00DD0562" w:rsidRDefault="00801ED3" w:rsidP="001B0894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  <w:r w:rsidR="00DD0562">
        <w:rPr>
          <w:rFonts w:cs="Arial"/>
          <w:sz w:val="22"/>
          <w:szCs w:val="22"/>
        </w:rPr>
        <w:t xml:space="preserve">                                                         </w:t>
      </w:r>
      <w:r w:rsidR="008807F2">
        <w:rPr>
          <w:rFonts w:cs="Arial"/>
          <w:sz w:val="22"/>
          <w:szCs w:val="22"/>
        </w:rPr>
        <w:t xml:space="preserve">      </w:t>
      </w:r>
      <w:r w:rsidR="00A14862">
        <w:rPr>
          <w:rFonts w:cs="Arial"/>
          <w:sz w:val="22"/>
          <w:szCs w:val="22"/>
        </w:rPr>
        <w:t>…………………………………………..</w:t>
      </w:r>
    </w:p>
    <w:p w14:paraId="334B631D" w14:textId="77777777" w:rsidR="001B0894" w:rsidRDefault="008807F2" w:rsidP="001B0894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DD0562">
        <w:rPr>
          <w:rFonts w:cs="Arial"/>
          <w:sz w:val="22"/>
          <w:szCs w:val="22"/>
        </w:rPr>
        <w:t>D</w:t>
      </w:r>
      <w:r w:rsidR="001B0894">
        <w:rPr>
          <w:rFonts w:cs="Arial"/>
          <w:sz w:val="22"/>
          <w:szCs w:val="22"/>
        </w:rPr>
        <w:t xml:space="preserve">atum                                               </w:t>
      </w:r>
      <w:r w:rsidR="00DD0562">
        <w:rPr>
          <w:rFonts w:cs="Arial"/>
          <w:sz w:val="22"/>
          <w:szCs w:val="22"/>
        </w:rPr>
        <w:t xml:space="preserve">                     </w:t>
      </w:r>
      <w:r w:rsidR="001B0894">
        <w:rPr>
          <w:rFonts w:cs="Arial"/>
          <w:sz w:val="22"/>
          <w:szCs w:val="22"/>
        </w:rPr>
        <w:t xml:space="preserve">                 </w:t>
      </w:r>
      <w:r>
        <w:rPr>
          <w:rFonts w:cs="Arial"/>
          <w:sz w:val="22"/>
          <w:szCs w:val="22"/>
        </w:rPr>
        <w:t xml:space="preserve">      </w:t>
      </w:r>
      <w:r w:rsidR="00801ED3"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 xml:space="preserve"> </w:t>
      </w:r>
      <w:r w:rsidR="001B0894">
        <w:rPr>
          <w:rFonts w:cs="Arial"/>
          <w:sz w:val="22"/>
          <w:szCs w:val="22"/>
        </w:rPr>
        <w:t>Unterschrift Verantwortlicher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6"/>
      </w:tblGrid>
      <w:tr w:rsidR="00A308B8" w14:paraId="44DB09EA" w14:textId="77777777" w:rsidTr="003340CD"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E260D59" w14:textId="25689D9C" w:rsidR="00A308B8" w:rsidRPr="00A308B8" w:rsidRDefault="00F34414" w:rsidP="003340CD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</w:tc>
      </w:tr>
    </w:tbl>
    <w:p w14:paraId="22183625" w14:textId="77777777" w:rsidR="00A308B8" w:rsidRPr="008807F2" w:rsidRDefault="00A308B8" w:rsidP="001B0894">
      <w:pPr>
        <w:tabs>
          <w:tab w:val="left" w:leader="dot" w:pos="5387"/>
          <w:tab w:val="left" w:leader="dot" w:pos="7088"/>
        </w:tabs>
        <w:rPr>
          <w:rFonts w:cs="Arial"/>
          <w:sz w:val="10"/>
          <w:szCs w:val="10"/>
        </w:rPr>
      </w:pPr>
    </w:p>
    <w:sectPr w:rsidR="00A308B8" w:rsidRPr="008807F2" w:rsidSect="009037BA">
      <w:pgSz w:w="11906" w:h="16838" w:code="9"/>
      <w:pgMar w:top="567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15AB" w14:textId="77777777" w:rsidR="0076320E" w:rsidRDefault="0076320E">
      <w:r>
        <w:separator/>
      </w:r>
    </w:p>
  </w:endnote>
  <w:endnote w:type="continuationSeparator" w:id="0">
    <w:p w14:paraId="359E36D3" w14:textId="77777777" w:rsidR="0076320E" w:rsidRDefault="0076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D3D4" w14:textId="77777777" w:rsidR="0076320E" w:rsidRDefault="0076320E">
      <w:r>
        <w:separator/>
      </w:r>
    </w:p>
  </w:footnote>
  <w:footnote w:type="continuationSeparator" w:id="0">
    <w:p w14:paraId="77882B6F" w14:textId="77777777" w:rsidR="0076320E" w:rsidRDefault="00763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46485C"/>
    <w:multiLevelType w:val="hybridMultilevel"/>
    <w:tmpl w:val="8AAC8ACE"/>
    <w:lvl w:ilvl="0" w:tplc="7A2A3E90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9814E1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9D2EE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7ABD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FC631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AF001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F276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B9A3B2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B720C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736A31"/>
    <w:multiLevelType w:val="hybridMultilevel"/>
    <w:tmpl w:val="B2D8A850"/>
    <w:lvl w:ilvl="0" w:tplc="10AAB2A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4B06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30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6C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C5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E2B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4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A5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9ED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EC5AA8"/>
    <w:multiLevelType w:val="hybridMultilevel"/>
    <w:tmpl w:val="CFC07DF4"/>
    <w:lvl w:ilvl="0" w:tplc="58565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2678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60404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ACC1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5CEE5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F34FEC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CA882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3C35E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4C0A3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EA63E9"/>
    <w:multiLevelType w:val="hybridMultilevel"/>
    <w:tmpl w:val="664E330C"/>
    <w:lvl w:ilvl="0" w:tplc="DD8E4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E2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309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A8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20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A6B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E0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A9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8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2B53626"/>
    <w:multiLevelType w:val="hybridMultilevel"/>
    <w:tmpl w:val="36AEFD10"/>
    <w:lvl w:ilvl="0" w:tplc="BAE43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00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2E1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8E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C5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B85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07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6B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249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E0904"/>
    <w:multiLevelType w:val="hybridMultilevel"/>
    <w:tmpl w:val="2CB8E18A"/>
    <w:lvl w:ilvl="0" w:tplc="780001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A1480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A9A26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DEC22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4C57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22A7A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29CAA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3014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4E804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59501F"/>
    <w:multiLevelType w:val="hybridMultilevel"/>
    <w:tmpl w:val="DB0CFAF0"/>
    <w:lvl w:ilvl="0" w:tplc="324C0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4C0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63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0F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0F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184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AD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A8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1CD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66B50"/>
    <w:multiLevelType w:val="hybridMultilevel"/>
    <w:tmpl w:val="5BD80224"/>
    <w:lvl w:ilvl="0" w:tplc="C2BA0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5E7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6E4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CE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8CB0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74F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6F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5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88C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15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3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15"/>
  </w:num>
  <w:num w:numId="11">
    <w:abstractNumId w:val="1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  <w:num w:numId="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35CC4"/>
    <w:rsid w:val="00084A1E"/>
    <w:rsid w:val="000F75F2"/>
    <w:rsid w:val="00106B33"/>
    <w:rsid w:val="00146E87"/>
    <w:rsid w:val="00152B09"/>
    <w:rsid w:val="00191E1C"/>
    <w:rsid w:val="001B0894"/>
    <w:rsid w:val="002121E8"/>
    <w:rsid w:val="002A2025"/>
    <w:rsid w:val="003260B0"/>
    <w:rsid w:val="00344E94"/>
    <w:rsid w:val="00347241"/>
    <w:rsid w:val="0038782E"/>
    <w:rsid w:val="003A5B4E"/>
    <w:rsid w:val="003B7876"/>
    <w:rsid w:val="003C4744"/>
    <w:rsid w:val="003D367B"/>
    <w:rsid w:val="003D71DA"/>
    <w:rsid w:val="0040090F"/>
    <w:rsid w:val="00417A10"/>
    <w:rsid w:val="004217F2"/>
    <w:rsid w:val="004379A6"/>
    <w:rsid w:val="004C0EE7"/>
    <w:rsid w:val="004C1BBD"/>
    <w:rsid w:val="004E59E6"/>
    <w:rsid w:val="004F0DEF"/>
    <w:rsid w:val="00522589"/>
    <w:rsid w:val="0054586E"/>
    <w:rsid w:val="005977E8"/>
    <w:rsid w:val="005E1D4B"/>
    <w:rsid w:val="00611C81"/>
    <w:rsid w:val="0068127D"/>
    <w:rsid w:val="007071AF"/>
    <w:rsid w:val="00733928"/>
    <w:rsid w:val="00742030"/>
    <w:rsid w:val="007578DE"/>
    <w:rsid w:val="0076320E"/>
    <w:rsid w:val="007E0AAB"/>
    <w:rsid w:val="00801ED3"/>
    <w:rsid w:val="008505E7"/>
    <w:rsid w:val="00857395"/>
    <w:rsid w:val="00864318"/>
    <w:rsid w:val="008649AA"/>
    <w:rsid w:val="008804B1"/>
    <w:rsid w:val="008807F2"/>
    <w:rsid w:val="008C52A5"/>
    <w:rsid w:val="009037BA"/>
    <w:rsid w:val="00A14862"/>
    <w:rsid w:val="00A21207"/>
    <w:rsid w:val="00A25AED"/>
    <w:rsid w:val="00A308B8"/>
    <w:rsid w:val="00A4168C"/>
    <w:rsid w:val="00A42573"/>
    <w:rsid w:val="00A6144B"/>
    <w:rsid w:val="00A705B8"/>
    <w:rsid w:val="00A95678"/>
    <w:rsid w:val="00B21A3C"/>
    <w:rsid w:val="00B41EF9"/>
    <w:rsid w:val="00B62E2A"/>
    <w:rsid w:val="00BA6775"/>
    <w:rsid w:val="00C17E8B"/>
    <w:rsid w:val="00C30805"/>
    <w:rsid w:val="00C4292D"/>
    <w:rsid w:val="00C429F1"/>
    <w:rsid w:val="00C55BE1"/>
    <w:rsid w:val="00CB1B33"/>
    <w:rsid w:val="00CF59C2"/>
    <w:rsid w:val="00D02BDD"/>
    <w:rsid w:val="00D623ED"/>
    <w:rsid w:val="00D76CC9"/>
    <w:rsid w:val="00D91C7E"/>
    <w:rsid w:val="00DB0589"/>
    <w:rsid w:val="00DB2865"/>
    <w:rsid w:val="00DC74ED"/>
    <w:rsid w:val="00DD0562"/>
    <w:rsid w:val="00DD4C5B"/>
    <w:rsid w:val="00E414B4"/>
    <w:rsid w:val="00E877B6"/>
    <w:rsid w:val="00ED2661"/>
    <w:rsid w:val="00ED49A6"/>
    <w:rsid w:val="00EF2AE2"/>
    <w:rsid w:val="00F01447"/>
    <w:rsid w:val="00F05CFA"/>
    <w:rsid w:val="00F12AE5"/>
    <w:rsid w:val="00F24A30"/>
    <w:rsid w:val="00F34414"/>
    <w:rsid w:val="00F450FB"/>
    <w:rsid w:val="00F749E7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6529E"/>
  <w15:docId w15:val="{DD0D8AE0-457A-4281-8958-D460C2CE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71A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7071AF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7071AF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7071AF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7071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071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7071AF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7071AF"/>
    <w:rPr>
      <w:sz w:val="20"/>
    </w:rPr>
  </w:style>
  <w:style w:type="paragraph" w:styleId="Kopfzeile">
    <w:name w:val="header"/>
    <w:basedOn w:val="Standard"/>
    <w:rsid w:val="007071A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071A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071AF"/>
  </w:style>
  <w:style w:type="paragraph" w:styleId="Textkrper">
    <w:name w:val="Body Text"/>
    <w:basedOn w:val="Standard"/>
    <w:rsid w:val="007071AF"/>
    <w:rPr>
      <w:snapToGrid w:val="0"/>
      <w:sz w:val="20"/>
    </w:rPr>
  </w:style>
  <w:style w:type="paragraph" w:styleId="Funotentext">
    <w:name w:val="footnote text"/>
    <w:basedOn w:val="Standard"/>
    <w:semiHidden/>
    <w:rsid w:val="007071AF"/>
    <w:rPr>
      <w:sz w:val="20"/>
    </w:rPr>
  </w:style>
  <w:style w:type="character" w:styleId="Funotenzeichen">
    <w:name w:val="footnote reference"/>
    <w:basedOn w:val="Absatz-Standardschriftart"/>
    <w:semiHidden/>
    <w:rsid w:val="007071AF"/>
    <w:rPr>
      <w:vertAlign w:val="superscript"/>
    </w:rPr>
  </w:style>
  <w:style w:type="paragraph" w:customStyle="1" w:styleId="Textkrper21">
    <w:name w:val="Textkörper 21"/>
    <w:basedOn w:val="Standard"/>
    <w:rsid w:val="007071AF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7E0A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0AA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308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6C6D-4B35-4C2D-97F5-DEE3588E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5</cp:revision>
  <cp:lastPrinted>2009-12-04T09:57:00Z</cp:lastPrinted>
  <dcterms:created xsi:type="dcterms:W3CDTF">2017-05-02T06:23:00Z</dcterms:created>
  <dcterms:modified xsi:type="dcterms:W3CDTF">2021-06-21T12:50:00Z</dcterms:modified>
</cp:coreProperties>
</file>