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DD72" w14:textId="77777777" w:rsidR="00962800" w:rsidRDefault="00962800" w:rsidP="00C30805">
      <w:pPr>
        <w:spacing w:line="120" w:lineRule="auto"/>
        <w:rPr>
          <w:b/>
          <w:color w:val="FF0000"/>
          <w:spacing w:val="10"/>
          <w:szCs w:val="24"/>
        </w:rPr>
      </w:pPr>
      <w:r>
        <w:rPr>
          <w:b/>
          <w:color w:val="FF0000"/>
        </w:rPr>
        <w:t xml:space="preserve"> </w:t>
      </w:r>
    </w:p>
    <w:p w14:paraId="2A8D0454" w14:textId="77777777" w:rsidR="00962800" w:rsidRDefault="00962800" w:rsidP="00C30805">
      <w:pPr>
        <w:spacing w:line="120" w:lineRule="auto"/>
        <w:rPr>
          <w:b/>
          <w:color w:val="FF0000"/>
          <w:spacing w:val="10"/>
          <w:szCs w:val="24"/>
        </w:rPr>
      </w:pPr>
    </w:p>
    <w:p w14:paraId="7EEBE0E8" w14:textId="77777777" w:rsidR="00962800" w:rsidRDefault="00773A92" w:rsidP="00C30805">
      <w:pPr>
        <w:rPr>
          <w:b/>
          <w:color w:val="FF0000"/>
          <w:spacing w:val="10"/>
          <w:szCs w:val="24"/>
        </w:rPr>
      </w:pPr>
      <w:r>
        <w:rPr>
          <w:b/>
          <w:noProof/>
          <w:color w:val="FF0000"/>
        </w:rPr>
        <mc:AlternateContent>
          <mc:Choice Requires="wps">
            <w:drawing>
              <wp:anchor distT="0" distB="0" distL="114300" distR="114300" simplePos="0" relativeHeight="251665920" behindDoc="0" locked="0" layoutInCell="1" allowOverlap="1" wp14:anchorId="70739B0A" wp14:editId="0AA94ED7">
                <wp:simplePos x="0" y="0"/>
                <wp:positionH relativeFrom="column">
                  <wp:posOffset>-118745</wp:posOffset>
                </wp:positionH>
                <wp:positionV relativeFrom="paragraph">
                  <wp:posOffset>116840</wp:posOffset>
                </wp:positionV>
                <wp:extent cx="6943725" cy="9213850"/>
                <wp:effectExtent l="38100" t="38100" r="47625" b="444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9213850"/>
                        </a:xfrm>
                        <a:prstGeom prst="rect">
                          <a:avLst/>
                        </a:prstGeom>
                        <a:noFill/>
                        <a:ln w="76200">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8C441" id="Rectangle 24" o:spid="_x0000_s1026" style="position:absolute;margin-left:-9.35pt;margin-top:9.2pt;width:546.75pt;height:7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" filled="f" strokecolor="#f60" strokeweight="6pt"/>
            </w:pict>
          </mc:Fallback>
        </mc:AlternateContent>
      </w:r>
      <w:r>
        <w:rPr>
          <w:b/>
          <w:color w:val="FF0000"/>
        </w:rPr>
        <w:t xml:space="preserve">  </w:t>
      </w:r>
    </w:p>
    <w:p w14:paraId="3A201A2E" w14:textId="77777777" w:rsidR="00C30805" w:rsidRPr="00962800" w:rsidRDefault="00773A92" w:rsidP="00962800">
      <w:pPr>
        <w:ind w:left="142"/>
        <w:rPr>
          <w:b/>
          <w:color w:val="FFFFFF" w:themeColor="background1"/>
          <w:spacing w:val="10"/>
          <w:sz w:val="22"/>
          <w:szCs w:val="22"/>
        </w:rPr>
      </w:pPr>
      <w:r>
        <w:rPr>
          <w:noProof/>
          <w:color w:val="FFFFFF" w:themeColor="background1"/>
          <w:sz w:val="22"/>
        </w:rPr>
        <mc:AlternateContent>
          <mc:Choice Requires="wps">
            <w:drawing>
              <wp:anchor distT="0" distB="0" distL="114300" distR="114300" simplePos="0" relativeHeight="251658752" behindDoc="0" locked="0" layoutInCell="1" allowOverlap="1" wp14:anchorId="5B2EEB26" wp14:editId="7DC3C086">
                <wp:simplePos x="0" y="0"/>
                <wp:positionH relativeFrom="margin">
                  <wp:posOffset>5697855</wp:posOffset>
                </wp:positionH>
                <wp:positionV relativeFrom="paragraph">
                  <wp:posOffset>74930</wp:posOffset>
                </wp:positionV>
                <wp:extent cx="1085850" cy="1193800"/>
                <wp:effectExtent l="0" t="0" r="0" b="63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19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6CBFC" w14:textId="77777777" w:rsidR="005D1979" w:rsidRDefault="00962800" w:rsidP="00A705B8">
                            <w:r>
                              <w:rPr>
                                <w:noProof/>
                              </w:rPr>
                              <w:drawing>
                                <wp:inline distT="0" distB="0" distL="0" distR="0" wp14:anchorId="7F9E40B4" wp14:editId="752542F5">
                                  <wp:extent cx="590550" cy="590550"/>
                                  <wp:effectExtent l="19050" t="0" r="0"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14:paraId="019C50C7" w14:textId="77777777" w:rsidR="005D1979" w:rsidRDefault="005D1979" w:rsidP="003D367B">
                            <w:pPr>
                              <w:spacing w:line="48" w:lineRule="auto"/>
                              <w:rPr>
                                <w:sz w:val="17"/>
                                <w:szCs w:val="17"/>
                              </w:rPr>
                            </w:pPr>
                          </w:p>
                          <w:p w14:paraId="64D387AE" w14:textId="77777777" w:rsidR="001217D1" w:rsidRPr="00F05419" w:rsidRDefault="005D1979" w:rsidP="00A705B8">
                            <w:pPr>
                              <w:rPr>
                                <w:sz w:val="14"/>
                                <w:szCs w:val="14"/>
                              </w:rPr>
                            </w:pPr>
                            <w:r w:rsidRPr="00F05419">
                              <w:rPr>
                                <w:sz w:val="14"/>
                                <w:szCs w:val="14"/>
                              </w:rPr>
                              <w:t xml:space="preserve">Office of Occupational Health and Safety, Animal Welfare and Environmental Protection </w:t>
                            </w:r>
                          </w:p>
                          <w:p w14:paraId="2209108E" w14:textId="77777777" w:rsidR="005D1979" w:rsidRPr="007949F6" w:rsidRDefault="005D1979" w:rsidP="00A705B8">
                            <w:pPr>
                              <w:rPr>
                                <w:sz w:val="15"/>
                                <w:szCs w:val="15"/>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EEB26" id="_x0000_t202" coordsize="21600,21600" o:spt="202" path="m,l,21600r21600,l21600,xe">
                <v:stroke joinstyle="miter"/>
                <v:path gradientshapeok="t" o:connecttype="rect"/>
              </v:shapetype>
              <v:shape id="Text Box 7" o:spid="_x0000_s1026" type="#_x0000_t202" style="position:absolute;left:0;text-align:left;margin-left:448.65pt;margin-top:5.9pt;width:85.5pt;height:9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" stroked="f">
                <v:textbox inset=",0">
                  <w:txbxContent>
                    <w:p w14:paraId="2C16CBFC" w14:textId="77777777" w:rsidR="005D1979" w:rsidRDefault="00962800" w:rsidP="00A705B8">
                      <w:r>
                        <w:rPr>
                          <w:noProof/>
                        </w:rPr>
                        <w:drawing>
                          <wp:inline distT="0" distB="0" distL="0" distR="0" wp14:anchorId="7F9E40B4" wp14:editId="752542F5">
                            <wp:extent cx="590550" cy="590550"/>
                            <wp:effectExtent l="19050" t="0" r="0"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14:paraId="019C50C7" w14:textId="77777777" w:rsidR="005D1979" w:rsidRDefault="005D1979" w:rsidP="003D367B">
                      <w:pPr>
                        <w:spacing w:line="48" w:lineRule="auto"/>
                        <w:rPr>
                          <w:sz w:val="17"/>
                          <w:szCs w:val="17"/>
                        </w:rPr>
                      </w:pPr>
                    </w:p>
                    <w:p w14:paraId="64D387AE" w14:textId="77777777" w:rsidR="001217D1" w:rsidRPr="00F05419" w:rsidRDefault="005D1979" w:rsidP="00A705B8">
                      <w:pPr>
                        <w:rPr>
                          <w:sz w:val="14"/>
                          <w:szCs w:val="14"/>
                        </w:rPr>
                      </w:pPr>
                      <w:r w:rsidRPr="00F05419">
                        <w:rPr>
                          <w:sz w:val="14"/>
                          <w:szCs w:val="14"/>
                        </w:rPr>
                        <w:t xml:space="preserve">Office of Occupational Health and Safety, Animal Welfare and Environmental Protection </w:t>
                      </w:r>
                    </w:p>
                    <w:p w14:paraId="2209108E" w14:textId="77777777" w:rsidR="005D1979" w:rsidRPr="007949F6" w:rsidRDefault="005D1979" w:rsidP="00A705B8">
                      <w:pPr>
                        <w:rPr>
                          <w:sz w:val="15"/>
                          <w:szCs w:val="15"/>
                        </w:rPr>
                      </w:pPr>
                    </w:p>
                  </w:txbxContent>
                </v:textbox>
                <w10:wrap anchorx="margin"/>
              </v:shape>
            </w:pict>
          </mc:Fallback>
        </mc:AlternateContent>
      </w:r>
      <w:r>
        <w:rPr>
          <w:noProof/>
          <w:sz w:val="22"/>
        </w:rPr>
        <mc:AlternateContent>
          <mc:Choice Requires="wps">
            <w:drawing>
              <wp:anchor distT="0" distB="0" distL="114300" distR="114300" simplePos="0" relativeHeight="251656704" behindDoc="0" locked="0" layoutInCell="1" allowOverlap="1" wp14:anchorId="444391CF" wp14:editId="6F3D87EA">
                <wp:simplePos x="0" y="0"/>
                <wp:positionH relativeFrom="column">
                  <wp:posOffset>2339975</wp:posOffset>
                </wp:positionH>
                <wp:positionV relativeFrom="paragraph">
                  <wp:posOffset>164465</wp:posOffset>
                </wp:positionV>
                <wp:extent cx="2643505" cy="740410"/>
                <wp:effectExtent l="4445" t="635"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CF68A" w14:textId="77777777" w:rsidR="005D1979" w:rsidRDefault="005D1979" w:rsidP="00ED6C66">
                            <w:pPr>
                              <w:pStyle w:val="berschrift1"/>
                              <w:jc w:val="center"/>
                              <w:rPr>
                                <w:sz w:val="32"/>
                                <w:szCs w:val="32"/>
                              </w:rPr>
                            </w:pPr>
                            <w:r>
                              <w:rPr>
                                <w:sz w:val="32"/>
                              </w:rPr>
                              <w:t>Safety Guidelines</w:t>
                            </w:r>
                          </w:p>
                          <w:p w14:paraId="2F6AF76E" w14:textId="77777777" w:rsidR="005D1979" w:rsidRDefault="005D1979" w:rsidP="003C5C25">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91CF" id="Text Box 2" o:spid="_x0000_s1027" type="#_x0000_t202" style="position:absolute;left:0;text-align:left;margin-left:184.25pt;margin-top:12.95pt;width:208.15pt;height:5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" filled="f" stroked="f">
                <v:textbox>
                  <w:txbxContent>
                    <w:p w14:paraId="5E5CF68A" w14:textId="77777777" w:rsidR="005D1979" w:rsidRDefault="005D1979" w:rsidP="00ED6C66">
                      <w:pPr>
                        <w:pStyle w:val="berschrift1"/>
                        <w:jc w:val="center"/>
                        <w:rPr>
                          <w:sz w:val="32"/>
                          <w:szCs w:val="32"/>
                        </w:rPr>
                      </w:pPr>
                      <w:r>
                        <w:rPr>
                          <w:sz w:val="32"/>
                        </w:rPr>
                        <w:t>Safety Guidelines</w:t>
                      </w:r>
                    </w:p>
                    <w:p w14:paraId="2F6AF76E" w14:textId="77777777" w:rsidR="005D1979" w:rsidRDefault="005D1979" w:rsidP="003C5C25">
                      <w:pPr>
                        <w:jc w:val="center"/>
                        <w:rPr>
                          <w:b/>
                          <w:szCs w:val="24"/>
                        </w:rPr>
                      </w:pPr>
                    </w:p>
                  </w:txbxContent>
                </v:textbox>
              </v:shape>
            </w:pict>
          </mc:Fallback>
        </mc:AlternateContent>
      </w:r>
      <w:r>
        <w:rPr>
          <w:b/>
          <w:color w:val="FFFFFF" w:themeColor="background1"/>
          <w:sz w:val="22"/>
        </w:rPr>
        <w:t xml:space="preserve"> </w:t>
      </w:r>
    </w:p>
    <w:p w14:paraId="7C993C89" w14:textId="77777777" w:rsidR="00A705B8" w:rsidRPr="00962800" w:rsidRDefault="00E35CE4" w:rsidP="00962800">
      <w:pPr>
        <w:shd w:val="clear" w:color="auto" w:fill="FFFFFF" w:themeFill="background1"/>
        <w:tabs>
          <w:tab w:val="left" w:pos="7088"/>
        </w:tabs>
        <w:spacing w:line="10" w:lineRule="atLeast"/>
        <w:ind w:left="142"/>
        <w:rPr>
          <w:b/>
        </w:rPr>
      </w:pPr>
      <w:r>
        <w:rPr>
          <w:b/>
        </w:rPr>
        <w:t>University of Würzburg</w:t>
      </w:r>
    </w:p>
    <w:p w14:paraId="1DB44E34" w14:textId="77777777" w:rsidR="00E35CE4" w:rsidRDefault="006B783D" w:rsidP="00962800">
      <w:pPr>
        <w:tabs>
          <w:tab w:val="left" w:pos="7088"/>
        </w:tabs>
        <w:spacing w:line="10" w:lineRule="atLeast"/>
        <w:ind w:left="142"/>
      </w:pPr>
      <w:r>
        <w:fldChar w:fldCharType="begin" w:fldLock="1">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14:paraId="2928F33D" w14:textId="77777777" w:rsidR="006B783D" w:rsidRDefault="006B783D" w:rsidP="00962800">
      <w:pPr>
        <w:tabs>
          <w:tab w:val="left" w:pos="7088"/>
        </w:tabs>
        <w:spacing w:line="10" w:lineRule="atLeast"/>
        <w:ind w:left="142"/>
      </w:pPr>
      <w:r>
        <w:fldChar w:fldCharType="begin" w:fldLock="1">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p w14:paraId="2308368A" w14:textId="77777777" w:rsidR="00962800" w:rsidRDefault="006B783D" w:rsidP="00962800">
      <w:pPr>
        <w:tabs>
          <w:tab w:val="left" w:pos="7088"/>
        </w:tabs>
        <w:spacing w:line="10" w:lineRule="atLeast"/>
        <w:ind w:left="142"/>
      </w:pPr>
      <w:r>
        <w:fldChar w:fldCharType="begin" w:fldLock="1">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p w14:paraId="0D211BA3" w14:textId="77777777" w:rsidR="006B783D" w:rsidRDefault="00ED2661" w:rsidP="00962800">
      <w:pPr>
        <w:ind w:left="142"/>
      </w:pPr>
      <w:r>
        <w:t xml:space="preserve">Last update: </w:t>
      </w:r>
      <w:r w:rsidR="006B783D">
        <w:fldChar w:fldCharType="begin" w:fldLock="1">
          <w:ffData>
            <w:name w:val="Text4"/>
            <w:enabled/>
            <w:calcOnExit w:val="0"/>
            <w:textInput/>
          </w:ffData>
        </w:fldChar>
      </w:r>
      <w:bookmarkStart w:id="3" w:name="Text4"/>
      <w:r w:rsidR="006B783D">
        <w:instrText xml:space="preserve"> FORMTEXT </w:instrText>
      </w:r>
      <w:r w:rsidR="006B783D">
        <w:fldChar w:fldCharType="separate"/>
      </w:r>
      <w:r>
        <w:t> </w:t>
      </w:r>
      <w:r>
        <w:t> </w:t>
      </w:r>
      <w:r>
        <w:t> </w:t>
      </w:r>
      <w:r>
        <w:t> </w:t>
      </w:r>
      <w:r>
        <w:t> </w:t>
      </w:r>
      <w:r w:rsidR="006B783D">
        <w:fldChar w:fldCharType="end"/>
      </w:r>
      <w:bookmarkEnd w:id="3"/>
    </w:p>
    <w:p w14:paraId="4A2DE4FA" w14:textId="77777777" w:rsidR="00E35CE4" w:rsidRDefault="00CA0E59" w:rsidP="00962800">
      <w:pPr>
        <w:ind w:left="142"/>
        <w:rPr>
          <w:szCs w:val="24"/>
        </w:rPr>
      </w:pPr>
      <w:r>
        <w:t xml:space="preserve">Workplace/activity: </w:t>
      </w:r>
      <w:r w:rsidR="00D90690">
        <w:fldChar w:fldCharType="begin" w:fldLock="1">
          <w:ffData>
            <w:name w:val="Text5"/>
            <w:enabled/>
            <w:calcOnExit w:val="0"/>
            <w:textInput/>
          </w:ffData>
        </w:fldChar>
      </w:r>
      <w:bookmarkStart w:id="4" w:name="Text5"/>
      <w:r w:rsidR="00D90690">
        <w:instrText xml:space="preserve"> FORMTEXT </w:instrText>
      </w:r>
      <w:r w:rsidR="00D90690">
        <w:fldChar w:fldCharType="separate"/>
      </w:r>
      <w:r>
        <w:t> </w:t>
      </w:r>
      <w:r>
        <w:t> </w:t>
      </w:r>
      <w:r>
        <w:t> </w:t>
      </w:r>
      <w:r>
        <w:t> </w:t>
      </w:r>
      <w:r>
        <w:t> </w:t>
      </w:r>
      <w:r w:rsidR="00D90690">
        <w:fldChar w:fldCharType="end"/>
      </w:r>
      <w:bookmarkEnd w:id="4"/>
    </w:p>
    <w:p w14:paraId="5DB61D77" w14:textId="77777777" w:rsidR="00EC2071" w:rsidRPr="00962800" w:rsidRDefault="00EC2071" w:rsidP="00962800">
      <w:pPr>
        <w:ind w:left="142"/>
        <w:rPr>
          <w:sz w:val="10"/>
          <w:szCs w:val="10"/>
        </w:rPr>
      </w:pPr>
    </w:p>
    <w:tbl>
      <w:tblPr>
        <w:tblpPr w:leftFromText="141" w:rightFromText="141" w:vertAnchor="text" w:tblpXSpec="right" w:tblpY="1"/>
        <w:tblOverlap w:val="neve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4"/>
        <w:gridCol w:w="9669"/>
      </w:tblGrid>
      <w:tr w:rsidR="00417A10" w14:paraId="2F976510" w14:textId="77777777" w:rsidTr="001217D1">
        <w:trPr>
          <w:trHeight w:val="364"/>
        </w:trPr>
        <w:tc>
          <w:tcPr>
            <w:tcW w:w="0" w:type="auto"/>
            <w:gridSpan w:val="2"/>
            <w:tcBorders>
              <w:top w:val="nil"/>
              <w:left w:val="nil"/>
              <w:bottom w:val="nil"/>
              <w:right w:val="nil"/>
            </w:tcBorders>
            <w:shd w:val="clear" w:color="auto" w:fill="FF6600"/>
          </w:tcPr>
          <w:p w14:paraId="2E95457C" w14:textId="77777777" w:rsidR="00417A10" w:rsidRDefault="001217D1" w:rsidP="001217D1">
            <w:pPr>
              <w:pStyle w:val="berschrift2"/>
              <w:tabs>
                <w:tab w:val="center" w:pos="5391"/>
              </w:tabs>
              <w:rPr>
                <w:b/>
              </w:rPr>
            </w:pPr>
            <w:r>
              <w:rPr>
                <w:b/>
              </w:rPr>
              <w:tab/>
              <w:t>Scope</w:t>
            </w:r>
          </w:p>
        </w:tc>
      </w:tr>
      <w:tr w:rsidR="00CF5A41" w:rsidRPr="007378CE" w14:paraId="15710FF3" w14:textId="77777777" w:rsidTr="009E3176">
        <w:trPr>
          <w:trHeight w:val="1035"/>
        </w:trPr>
        <w:tc>
          <w:tcPr>
            <w:tcW w:w="1254" w:type="dxa"/>
            <w:tcBorders>
              <w:top w:val="nil"/>
              <w:bottom w:val="nil"/>
            </w:tcBorders>
          </w:tcPr>
          <w:p w14:paraId="5E0CE76F" w14:textId="77777777" w:rsidR="005961F3" w:rsidRDefault="005961F3" w:rsidP="00962AC0">
            <w:pPr>
              <w:rPr>
                <w:rFonts w:cs="Arial"/>
                <w:b/>
                <w:color w:val="000000"/>
                <w:sz w:val="20"/>
              </w:rPr>
            </w:pPr>
          </w:p>
          <w:p w14:paraId="30177840" w14:textId="77777777" w:rsidR="009C5B4D" w:rsidRDefault="009C5B4D" w:rsidP="00962AC0">
            <w:pPr>
              <w:rPr>
                <w:rFonts w:cs="Arial"/>
                <w:b/>
                <w:color w:val="000000"/>
                <w:sz w:val="20"/>
              </w:rPr>
            </w:pPr>
          </w:p>
          <w:p w14:paraId="0F6CEA72" w14:textId="77777777" w:rsidR="005961F3" w:rsidRDefault="005961F3" w:rsidP="00962AC0">
            <w:pPr>
              <w:rPr>
                <w:rFonts w:cs="Arial"/>
                <w:b/>
                <w:color w:val="000000"/>
                <w:sz w:val="20"/>
              </w:rPr>
            </w:pPr>
          </w:p>
          <w:p w14:paraId="606ADDEC" w14:textId="77777777" w:rsidR="005961F3" w:rsidRPr="007378CE" w:rsidRDefault="005961F3" w:rsidP="00962AC0">
            <w:pPr>
              <w:rPr>
                <w:rFonts w:cs="Arial"/>
                <w:b/>
                <w:color w:val="000000"/>
                <w:sz w:val="20"/>
              </w:rPr>
            </w:pPr>
          </w:p>
          <w:p w14:paraId="7ED07DA6" w14:textId="77777777" w:rsidR="004E59E6" w:rsidRPr="007378CE" w:rsidRDefault="004E59E6" w:rsidP="00962AC0">
            <w:pPr>
              <w:spacing w:before="60" w:after="60"/>
              <w:jc w:val="center"/>
              <w:rPr>
                <w:rFonts w:cs="Arial"/>
                <w:sz w:val="20"/>
              </w:rPr>
            </w:pPr>
          </w:p>
        </w:tc>
        <w:tc>
          <w:tcPr>
            <w:tcW w:w="9669" w:type="dxa"/>
            <w:tcBorders>
              <w:top w:val="nil"/>
              <w:bottom w:val="nil"/>
            </w:tcBorders>
            <w:vAlign w:val="center"/>
          </w:tcPr>
          <w:p w14:paraId="1F713E1F" w14:textId="77777777" w:rsidR="009C5B4D" w:rsidRPr="007378CE" w:rsidRDefault="009C5B4D" w:rsidP="00962AC0">
            <w:pPr>
              <w:jc w:val="center"/>
              <w:rPr>
                <w:rFonts w:cs="Arial"/>
                <w:b/>
                <w:color w:val="000000"/>
                <w:sz w:val="28"/>
                <w:szCs w:val="28"/>
              </w:rPr>
            </w:pPr>
            <w:r>
              <w:rPr>
                <w:b/>
                <w:color w:val="000000"/>
                <w:sz w:val="28"/>
              </w:rPr>
              <w:t>Decanting and Transfer of Liquid Chemicals</w:t>
            </w:r>
          </w:p>
          <w:p w14:paraId="5668E5A1" w14:textId="77777777" w:rsidR="007378CE" w:rsidRPr="007378CE" w:rsidRDefault="009C5B4D" w:rsidP="00962AC0">
            <w:pPr>
              <w:jc w:val="center"/>
              <w:rPr>
                <w:rFonts w:cs="Arial"/>
                <w:sz w:val="22"/>
                <w:szCs w:val="22"/>
              </w:rPr>
            </w:pPr>
            <w:r>
              <w:rPr>
                <w:sz w:val="22"/>
              </w:rPr>
              <w:t>These guidelines cover the safe decanting and transfer of liquid chemicals.</w:t>
            </w:r>
          </w:p>
          <w:p w14:paraId="113E3E70" w14:textId="77777777" w:rsidR="009C5B4D" w:rsidRPr="007378CE" w:rsidRDefault="009C5B4D" w:rsidP="00962AC0">
            <w:pPr>
              <w:jc w:val="center"/>
              <w:rPr>
                <w:rFonts w:cs="Arial"/>
                <w:b/>
                <w:color w:val="000000"/>
                <w:sz w:val="22"/>
                <w:szCs w:val="22"/>
              </w:rPr>
            </w:pPr>
            <w:r>
              <w:rPr>
                <w:sz w:val="22"/>
              </w:rPr>
              <w:t>There are separate safety guidelines for working with those chemicals.</w:t>
            </w:r>
          </w:p>
          <w:p w14:paraId="1BEE0636" w14:textId="77777777" w:rsidR="00FC3FD3" w:rsidRPr="007378CE" w:rsidRDefault="00FC3FD3" w:rsidP="00962AC0">
            <w:pPr>
              <w:ind w:left="784"/>
              <w:rPr>
                <w:rFonts w:cs="Arial"/>
                <w:sz w:val="20"/>
              </w:rPr>
            </w:pPr>
          </w:p>
        </w:tc>
      </w:tr>
      <w:tr w:rsidR="00417A10" w:rsidRPr="007378CE" w14:paraId="463B015F" w14:textId="77777777" w:rsidTr="001217D1">
        <w:trPr>
          <w:trHeight w:val="349"/>
        </w:trPr>
        <w:tc>
          <w:tcPr>
            <w:tcW w:w="0" w:type="auto"/>
            <w:gridSpan w:val="2"/>
            <w:tcBorders>
              <w:top w:val="nil"/>
              <w:left w:val="nil"/>
              <w:bottom w:val="nil"/>
              <w:right w:val="nil"/>
            </w:tcBorders>
            <w:shd w:val="clear" w:color="auto" w:fill="FF6600"/>
          </w:tcPr>
          <w:p w14:paraId="2D7D97F3" w14:textId="77777777" w:rsidR="00417A10" w:rsidRPr="00FE7B73" w:rsidRDefault="00B73975" w:rsidP="00962AC0">
            <w:pPr>
              <w:pStyle w:val="berschrift3"/>
              <w:rPr>
                <w:rFonts w:cs="Arial"/>
                <w:szCs w:val="28"/>
              </w:rPr>
            </w:pPr>
            <w:r>
              <w:t>Safety, health and environmental risks</w:t>
            </w:r>
          </w:p>
        </w:tc>
      </w:tr>
      <w:tr w:rsidR="00CF5A41" w:rsidRPr="007378CE" w14:paraId="3018AFB3" w14:textId="77777777" w:rsidTr="0089532C">
        <w:trPr>
          <w:trHeight w:val="1757"/>
        </w:trPr>
        <w:tc>
          <w:tcPr>
            <w:tcW w:w="1254" w:type="dxa"/>
            <w:tcBorders>
              <w:top w:val="nil"/>
              <w:bottom w:val="nil"/>
            </w:tcBorders>
          </w:tcPr>
          <w:p w14:paraId="60B066E9" w14:textId="77777777" w:rsidR="00CE390D" w:rsidRDefault="00CF5A41" w:rsidP="00962AC0">
            <w:pPr>
              <w:spacing w:before="120" w:after="60"/>
              <w:rPr>
                <w:rFonts w:cs="Arial"/>
                <w:sz w:val="22"/>
                <w:szCs w:val="22"/>
              </w:rPr>
            </w:pPr>
            <w:r>
              <w:rPr>
                <w:noProof/>
                <w:sz w:val="22"/>
              </w:rPr>
              <w:drawing>
                <wp:inline distT="0" distB="0" distL="0" distR="0" wp14:anchorId="2694146B" wp14:editId="19E022D1">
                  <wp:extent cx="667538" cy="5810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016 Warnung vor giftigen Stoff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468" cy="605336"/>
                          </a:xfrm>
                          <a:prstGeom prst="rect">
                            <a:avLst/>
                          </a:prstGeom>
                        </pic:spPr>
                      </pic:pic>
                    </a:graphicData>
                  </a:graphic>
                </wp:inline>
              </w:drawing>
            </w:r>
          </w:p>
          <w:p w14:paraId="6A68EAD5" w14:textId="77777777" w:rsidR="00CE390D" w:rsidRDefault="00CF5A41" w:rsidP="00962AC0">
            <w:pPr>
              <w:spacing w:before="120" w:after="60"/>
              <w:rPr>
                <w:rFonts w:cs="Arial"/>
                <w:sz w:val="22"/>
                <w:szCs w:val="22"/>
              </w:rPr>
            </w:pPr>
            <w:r>
              <w:rPr>
                <w:noProof/>
                <w:sz w:val="22"/>
              </w:rPr>
              <w:drawing>
                <wp:inline distT="0" distB="0" distL="0" distR="0" wp14:anchorId="46A46C84" wp14:editId="2CE3CD76">
                  <wp:extent cx="689426" cy="600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W021 Warnung vor explosionsfähiger Atmosphär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8906" cy="625735"/>
                          </a:xfrm>
                          <a:prstGeom prst="rect">
                            <a:avLst/>
                          </a:prstGeom>
                        </pic:spPr>
                      </pic:pic>
                    </a:graphicData>
                  </a:graphic>
                </wp:inline>
              </w:drawing>
            </w:r>
          </w:p>
          <w:p w14:paraId="5605E6B0" w14:textId="77777777" w:rsidR="00981C37" w:rsidRPr="007378CE" w:rsidRDefault="00981C37" w:rsidP="00962AC0">
            <w:pPr>
              <w:spacing w:before="120" w:after="60"/>
              <w:rPr>
                <w:rFonts w:cs="Arial"/>
                <w:sz w:val="22"/>
                <w:szCs w:val="22"/>
              </w:rPr>
            </w:pPr>
          </w:p>
        </w:tc>
        <w:tc>
          <w:tcPr>
            <w:tcW w:w="9669" w:type="dxa"/>
            <w:tcBorders>
              <w:top w:val="nil"/>
              <w:bottom w:val="nil"/>
            </w:tcBorders>
          </w:tcPr>
          <w:p w14:paraId="3B6FCAB3" w14:textId="77777777" w:rsidR="00146D0A" w:rsidRPr="007378CE" w:rsidRDefault="00146D0A" w:rsidP="00962AC0">
            <w:pPr>
              <w:overflowPunct/>
              <w:textAlignment w:val="auto"/>
              <w:rPr>
                <w:rFonts w:cs="Arial"/>
                <w:sz w:val="22"/>
                <w:szCs w:val="22"/>
              </w:rPr>
            </w:pPr>
          </w:p>
          <w:p w14:paraId="4AC009EC" w14:textId="77777777" w:rsidR="00762C8F" w:rsidRDefault="00146D0A" w:rsidP="005368D9">
            <w:pPr>
              <w:pStyle w:val="Listenabsatz"/>
              <w:numPr>
                <w:ilvl w:val="0"/>
                <w:numId w:val="4"/>
              </w:numPr>
              <w:overflowPunct/>
              <w:ind w:left="720"/>
              <w:textAlignment w:val="auto"/>
              <w:rPr>
                <w:rFonts w:cs="Arial"/>
                <w:sz w:val="22"/>
                <w:szCs w:val="22"/>
              </w:rPr>
            </w:pPr>
            <w:r>
              <w:rPr>
                <w:sz w:val="22"/>
              </w:rPr>
              <w:t xml:space="preserve">Different chemicals have different hazards associated with them. </w:t>
            </w:r>
          </w:p>
          <w:p w14:paraId="444974DB" w14:textId="77777777" w:rsidR="00CE390D" w:rsidRDefault="00146D0A" w:rsidP="005368D9">
            <w:pPr>
              <w:pStyle w:val="Listenabsatz"/>
              <w:overflowPunct/>
              <w:textAlignment w:val="auto"/>
              <w:rPr>
                <w:rFonts w:cs="Arial"/>
                <w:sz w:val="22"/>
                <w:szCs w:val="22"/>
              </w:rPr>
            </w:pPr>
            <w:r>
              <w:rPr>
                <w:sz w:val="22"/>
              </w:rPr>
              <w:t>More information about the specific hazards of a particular chemical can be found on its label and in its safety data sheet!</w:t>
            </w:r>
          </w:p>
          <w:p w14:paraId="5114D265" w14:textId="77777777" w:rsidR="00CF5A41" w:rsidRDefault="00CF5A41" w:rsidP="005368D9">
            <w:pPr>
              <w:pStyle w:val="Listenabsatz"/>
              <w:overflowPunct/>
              <w:textAlignment w:val="auto"/>
              <w:rPr>
                <w:rFonts w:cs="Arial"/>
                <w:sz w:val="22"/>
                <w:szCs w:val="22"/>
              </w:rPr>
            </w:pPr>
          </w:p>
          <w:p w14:paraId="26D8488E" w14:textId="77777777" w:rsidR="00CF5A41" w:rsidRPr="007378CE" w:rsidRDefault="00CF5A41" w:rsidP="005368D9">
            <w:pPr>
              <w:pStyle w:val="Listenabsatz"/>
              <w:numPr>
                <w:ilvl w:val="0"/>
                <w:numId w:val="4"/>
              </w:numPr>
              <w:overflowPunct/>
              <w:ind w:left="720"/>
              <w:textAlignment w:val="auto"/>
              <w:rPr>
                <w:rFonts w:cs="Arial"/>
                <w:sz w:val="22"/>
                <w:szCs w:val="22"/>
              </w:rPr>
            </w:pPr>
            <w:r>
              <w:rPr>
                <w:sz w:val="22"/>
              </w:rPr>
              <w:t>Toxic inhalation hazards (inhalation of toxic solvent vapours) caused by incorrect decanting or transfer.</w:t>
            </w:r>
          </w:p>
          <w:p w14:paraId="52643D96" w14:textId="77777777" w:rsidR="00146D0A" w:rsidRPr="007378CE" w:rsidRDefault="001219CD" w:rsidP="005368D9">
            <w:pPr>
              <w:pStyle w:val="Listenabsatz"/>
              <w:overflowPunct/>
              <w:textAlignment w:val="auto"/>
              <w:rPr>
                <w:rFonts w:cs="Arial"/>
                <w:sz w:val="22"/>
                <w:szCs w:val="22"/>
              </w:rPr>
            </w:pPr>
            <w:r>
              <w:rPr>
                <w:sz w:val="22"/>
              </w:rPr>
              <w:t xml:space="preserve"> </w:t>
            </w:r>
          </w:p>
          <w:p w14:paraId="6A9B80B3" w14:textId="77777777" w:rsidR="00CF5A41" w:rsidRPr="00BF7CBB" w:rsidRDefault="00146D0A" w:rsidP="005368D9">
            <w:pPr>
              <w:pStyle w:val="Listenabsatz"/>
              <w:numPr>
                <w:ilvl w:val="0"/>
                <w:numId w:val="4"/>
              </w:numPr>
              <w:overflowPunct/>
              <w:ind w:left="720"/>
              <w:textAlignment w:val="auto"/>
              <w:rPr>
                <w:rFonts w:cs="Arial"/>
                <w:sz w:val="22"/>
                <w:szCs w:val="22"/>
              </w:rPr>
            </w:pPr>
            <w:r>
              <w:rPr>
                <w:sz w:val="22"/>
              </w:rPr>
              <w:t xml:space="preserve">Explosions caused by the release of significant amounts of flammable gases, vapours or aerosols. </w:t>
            </w:r>
          </w:p>
          <w:p w14:paraId="6AA551BB" w14:textId="77777777" w:rsidR="00CF5A41" w:rsidRPr="00CF5A41" w:rsidRDefault="00CF5A41" w:rsidP="005368D9">
            <w:pPr>
              <w:overflowPunct/>
              <w:textAlignment w:val="auto"/>
              <w:rPr>
                <w:rFonts w:cs="Arial"/>
                <w:sz w:val="22"/>
                <w:szCs w:val="22"/>
              </w:rPr>
            </w:pPr>
          </w:p>
          <w:p w14:paraId="633D52B1" w14:textId="77777777" w:rsidR="00CF5A41" w:rsidRDefault="00CF5A41" w:rsidP="005368D9">
            <w:pPr>
              <w:pStyle w:val="Listenabsatz"/>
              <w:numPr>
                <w:ilvl w:val="0"/>
                <w:numId w:val="4"/>
              </w:numPr>
              <w:overflowPunct/>
              <w:ind w:left="720"/>
              <w:textAlignment w:val="auto"/>
              <w:rPr>
                <w:rFonts w:cs="Arial"/>
                <w:sz w:val="22"/>
                <w:szCs w:val="22"/>
              </w:rPr>
            </w:pPr>
            <w:r>
              <w:rPr>
                <w:sz w:val="22"/>
              </w:rPr>
              <w:t>Splash or projectile hazards when the front sash is open.</w:t>
            </w:r>
          </w:p>
          <w:p w14:paraId="429A2F63" w14:textId="77777777" w:rsidR="00617B01" w:rsidRPr="00CF5A41" w:rsidRDefault="00617B01" w:rsidP="00962AC0">
            <w:pPr>
              <w:overflowPunct/>
              <w:textAlignment w:val="auto"/>
              <w:rPr>
                <w:rFonts w:cs="Arial"/>
                <w:sz w:val="22"/>
                <w:szCs w:val="22"/>
              </w:rPr>
            </w:pPr>
          </w:p>
        </w:tc>
      </w:tr>
      <w:tr w:rsidR="00417A10" w:rsidRPr="007378CE" w14:paraId="66A61C7F" w14:textId="77777777" w:rsidTr="001217D1">
        <w:trPr>
          <w:trHeight w:val="265"/>
        </w:trPr>
        <w:tc>
          <w:tcPr>
            <w:tcW w:w="0" w:type="auto"/>
            <w:gridSpan w:val="2"/>
            <w:tcBorders>
              <w:top w:val="nil"/>
              <w:left w:val="nil"/>
              <w:bottom w:val="nil"/>
              <w:right w:val="nil"/>
            </w:tcBorders>
            <w:shd w:val="clear" w:color="auto" w:fill="FF6600"/>
          </w:tcPr>
          <w:p w14:paraId="3E192B7C" w14:textId="77777777" w:rsidR="00417A10" w:rsidRPr="00FE7B73" w:rsidRDefault="00ED6C66" w:rsidP="00962AC0">
            <w:pPr>
              <w:pStyle w:val="berschrift3"/>
              <w:rPr>
                <w:rFonts w:cs="Arial"/>
                <w:szCs w:val="28"/>
              </w:rPr>
            </w:pPr>
            <w:r>
              <w:t>Safety practices</w:t>
            </w:r>
          </w:p>
        </w:tc>
      </w:tr>
      <w:tr w:rsidR="00CF5A41" w:rsidRPr="007378CE" w14:paraId="6E9C3F1C" w14:textId="77777777" w:rsidTr="00C849A0">
        <w:trPr>
          <w:trHeight w:val="20"/>
        </w:trPr>
        <w:tc>
          <w:tcPr>
            <w:tcW w:w="1254" w:type="dxa"/>
            <w:tcBorders>
              <w:top w:val="nil"/>
              <w:bottom w:val="nil"/>
            </w:tcBorders>
          </w:tcPr>
          <w:p w14:paraId="0DA015EC" w14:textId="77777777" w:rsidR="009B3355" w:rsidRDefault="009E3176" w:rsidP="00716D84">
            <w:pPr>
              <w:rPr>
                <w:rFonts w:cs="Arial"/>
                <w:noProof/>
                <w:sz w:val="22"/>
                <w:szCs w:val="22"/>
              </w:rPr>
            </w:pPr>
            <w:r>
              <w:rPr>
                <w:noProof/>
                <w:sz w:val="16"/>
              </w:rPr>
              <w:drawing>
                <wp:inline distT="0" distB="0" distL="0" distR="0" wp14:anchorId="3A4DE29D" wp14:editId="58FB6418">
                  <wp:extent cx="572135" cy="57213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P006 Zutritt für Unbefugte verbot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inline>
              </w:drawing>
            </w:r>
          </w:p>
          <w:p w14:paraId="5175B3C8" w14:textId="77777777" w:rsidR="00716D84" w:rsidRPr="007378CE" w:rsidRDefault="00716D84" w:rsidP="00716D84">
            <w:pPr>
              <w:rPr>
                <w:rFonts w:cs="Arial"/>
                <w:noProof/>
                <w:sz w:val="22"/>
                <w:szCs w:val="22"/>
              </w:rPr>
            </w:pPr>
          </w:p>
          <w:p w14:paraId="2B7EF093" w14:textId="77777777" w:rsidR="00E7772D" w:rsidRDefault="00981C37" w:rsidP="00962AC0">
            <w:pPr>
              <w:spacing w:after="60"/>
              <w:jc w:val="center"/>
              <w:rPr>
                <w:rFonts w:cs="Arial"/>
                <w:noProof/>
                <w:sz w:val="22"/>
                <w:szCs w:val="22"/>
              </w:rPr>
            </w:pPr>
            <w:r>
              <w:rPr>
                <w:noProof/>
                <w:sz w:val="22"/>
              </w:rPr>
              <w:drawing>
                <wp:inline distT="0" distB="0" distL="0" distR="0" wp14:anchorId="3F3BDC5D" wp14:editId="7681A7FC">
                  <wp:extent cx="590550" cy="5905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004 Augenschutz benutz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716" cy="590716"/>
                          </a:xfrm>
                          <a:prstGeom prst="rect">
                            <a:avLst/>
                          </a:prstGeom>
                        </pic:spPr>
                      </pic:pic>
                    </a:graphicData>
                  </a:graphic>
                </wp:inline>
              </w:drawing>
            </w:r>
          </w:p>
          <w:p w14:paraId="3FE006FA" w14:textId="77777777" w:rsidR="00FF5D1D" w:rsidRDefault="00962AC0" w:rsidP="00962AC0">
            <w:pPr>
              <w:spacing w:after="60"/>
              <w:jc w:val="center"/>
              <w:rPr>
                <w:rFonts w:cs="Arial"/>
                <w:noProof/>
                <w:sz w:val="22"/>
                <w:szCs w:val="22"/>
              </w:rPr>
            </w:pPr>
            <w:r>
              <w:rPr>
                <w:noProof/>
                <w:sz w:val="22"/>
              </w:rPr>
              <w:drawing>
                <wp:anchor distT="0" distB="0" distL="114300" distR="114300" simplePos="0" relativeHeight="251656192" behindDoc="1" locked="0" layoutInCell="1" allowOverlap="1" wp14:anchorId="67166455" wp14:editId="6113FF65">
                  <wp:simplePos x="0" y="0"/>
                  <wp:positionH relativeFrom="column">
                    <wp:posOffset>56515</wp:posOffset>
                  </wp:positionH>
                  <wp:positionV relativeFrom="paragraph">
                    <wp:posOffset>1230630</wp:posOffset>
                  </wp:positionV>
                  <wp:extent cx="581025" cy="581025"/>
                  <wp:effectExtent l="0" t="0" r="0" b="0"/>
                  <wp:wrapThrough wrapText="bothSides">
                    <wp:wrapPolygon edited="0">
                      <wp:start x="0" y="0"/>
                      <wp:lineTo x="0" y="21246"/>
                      <wp:lineTo x="21246" y="21246"/>
                      <wp:lineTo x="21246"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008 Fußschutz benutz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anchor>
              </w:drawing>
            </w:r>
            <w:r>
              <w:rPr>
                <w:noProof/>
                <w:sz w:val="22"/>
              </w:rPr>
              <w:drawing>
                <wp:inline distT="0" distB="0" distL="0" distR="0" wp14:anchorId="5739C2D2" wp14:editId="5DF3D92A">
                  <wp:extent cx="581025" cy="58102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009 Handschutz benutz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1066" cy="581066"/>
                          </a:xfrm>
                          <a:prstGeom prst="rect">
                            <a:avLst/>
                          </a:prstGeom>
                        </pic:spPr>
                      </pic:pic>
                    </a:graphicData>
                  </a:graphic>
                </wp:inline>
              </w:drawing>
            </w:r>
            <w:r>
              <w:rPr>
                <w:noProof/>
                <w:sz w:val="22"/>
              </w:rPr>
              <w:drawing>
                <wp:inline distT="0" distB="0" distL="0" distR="0" wp14:anchorId="6EDF0928" wp14:editId="7D6F28C2">
                  <wp:extent cx="590550" cy="59055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010 Schutzkleidung benutz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0715" cy="590715"/>
                          </a:xfrm>
                          <a:prstGeom prst="rect">
                            <a:avLst/>
                          </a:prstGeom>
                        </pic:spPr>
                      </pic:pic>
                    </a:graphicData>
                  </a:graphic>
                </wp:inline>
              </w:drawing>
            </w:r>
          </w:p>
          <w:p w14:paraId="10787AEB" w14:textId="77777777" w:rsidR="00981C37" w:rsidRDefault="00716D84" w:rsidP="00962AC0">
            <w:pPr>
              <w:rPr>
                <w:rFonts w:cs="Arial"/>
                <w:sz w:val="22"/>
                <w:szCs w:val="22"/>
              </w:rPr>
            </w:pPr>
            <w:r>
              <w:rPr>
                <w:noProof/>
                <w:sz w:val="22"/>
              </w:rPr>
              <w:drawing>
                <wp:inline distT="0" distB="0" distL="0" distR="0" wp14:anchorId="2C7B839A" wp14:editId="19747ECB">
                  <wp:extent cx="600075" cy="60007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017 Atemschutz benutz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0245" cy="600245"/>
                          </a:xfrm>
                          <a:prstGeom prst="rect">
                            <a:avLst/>
                          </a:prstGeom>
                        </pic:spPr>
                      </pic:pic>
                    </a:graphicData>
                  </a:graphic>
                </wp:inline>
              </w:drawing>
            </w:r>
          </w:p>
          <w:p w14:paraId="79103188" w14:textId="77777777" w:rsidR="00981C37" w:rsidRDefault="00981C37" w:rsidP="00962AC0">
            <w:pPr>
              <w:rPr>
                <w:rFonts w:cs="Arial"/>
                <w:sz w:val="22"/>
                <w:szCs w:val="22"/>
              </w:rPr>
            </w:pPr>
          </w:p>
          <w:p w14:paraId="7D491607" w14:textId="77777777" w:rsidR="00981C37" w:rsidRPr="00981C37" w:rsidRDefault="00981C37" w:rsidP="00962AC0">
            <w:pPr>
              <w:rPr>
                <w:rFonts w:cs="Arial"/>
                <w:sz w:val="22"/>
                <w:szCs w:val="22"/>
              </w:rPr>
            </w:pPr>
          </w:p>
        </w:tc>
        <w:tc>
          <w:tcPr>
            <w:tcW w:w="9669" w:type="dxa"/>
            <w:tcBorders>
              <w:top w:val="nil"/>
              <w:bottom w:val="nil"/>
            </w:tcBorders>
          </w:tcPr>
          <w:p w14:paraId="77DF12D6" w14:textId="77777777" w:rsidR="00146D0A" w:rsidRPr="0089532C" w:rsidRDefault="00D7200E" w:rsidP="005368D9">
            <w:pPr>
              <w:pStyle w:val="Default"/>
              <w:numPr>
                <w:ilvl w:val="0"/>
                <w:numId w:val="14"/>
              </w:numPr>
              <w:spacing w:before="120"/>
              <w:rPr>
                <w:b/>
                <w:sz w:val="22"/>
                <w:szCs w:val="22"/>
              </w:rPr>
            </w:pPr>
            <w:r>
              <w:rPr>
                <w:b/>
                <w:sz w:val="22"/>
              </w:rPr>
              <w:t>Always follow laboratory safety guidelines and the guidelines for the safe operation of chemical storage facilities!</w:t>
            </w:r>
          </w:p>
          <w:p w14:paraId="43E2852B" w14:textId="77777777" w:rsidR="008E51E4" w:rsidRPr="00762C8F" w:rsidRDefault="008E51E4" w:rsidP="005368D9">
            <w:pPr>
              <w:pStyle w:val="Default"/>
              <w:numPr>
                <w:ilvl w:val="0"/>
                <w:numId w:val="14"/>
              </w:numPr>
              <w:spacing w:before="120"/>
              <w:rPr>
                <w:sz w:val="22"/>
                <w:szCs w:val="22"/>
              </w:rPr>
            </w:pPr>
            <w:r>
              <w:rPr>
                <w:sz w:val="22"/>
              </w:rPr>
              <w:t>Hazard areas must be marked off and identified with warning and safety signs.</w:t>
            </w:r>
          </w:p>
          <w:p w14:paraId="641B8BF9" w14:textId="77777777" w:rsidR="00942389" w:rsidRPr="007378CE" w:rsidRDefault="00942389" w:rsidP="005368D9">
            <w:pPr>
              <w:pStyle w:val="Default"/>
              <w:numPr>
                <w:ilvl w:val="0"/>
                <w:numId w:val="14"/>
              </w:numPr>
              <w:spacing w:before="120"/>
              <w:rPr>
                <w:b/>
                <w:sz w:val="22"/>
                <w:szCs w:val="22"/>
              </w:rPr>
            </w:pPr>
            <w:r>
              <w:rPr>
                <w:b/>
                <w:sz w:val="22"/>
              </w:rPr>
              <w:t xml:space="preserve">IMPORTANT! Always store chemicals in compatible storage groups! Chemicals must be decanted or transferred separately from each other. </w:t>
            </w:r>
          </w:p>
          <w:p w14:paraId="0FD5C8FE" w14:textId="77777777" w:rsidR="00942389" w:rsidRPr="007378CE" w:rsidRDefault="00942389" w:rsidP="005368D9">
            <w:pPr>
              <w:pStyle w:val="Default"/>
              <w:numPr>
                <w:ilvl w:val="0"/>
                <w:numId w:val="14"/>
              </w:numPr>
              <w:spacing w:before="120"/>
              <w:rPr>
                <w:b/>
                <w:sz w:val="22"/>
                <w:szCs w:val="22"/>
              </w:rPr>
            </w:pPr>
            <w:r>
              <w:rPr>
                <w:b/>
                <w:sz w:val="22"/>
              </w:rPr>
              <w:t>Mistakes made when decanting or transferring chemicals may lead to unintended reactions inside the container!</w:t>
            </w:r>
          </w:p>
          <w:p w14:paraId="178C8394" w14:textId="77777777" w:rsidR="00146D0A" w:rsidRPr="007378CE" w:rsidRDefault="00FD46E8" w:rsidP="005368D9">
            <w:pPr>
              <w:pStyle w:val="Default"/>
              <w:numPr>
                <w:ilvl w:val="0"/>
                <w:numId w:val="14"/>
              </w:numPr>
              <w:spacing w:before="120"/>
              <w:rPr>
                <w:sz w:val="22"/>
                <w:szCs w:val="22"/>
              </w:rPr>
            </w:pPr>
            <w:r>
              <w:rPr>
                <w:sz w:val="22"/>
              </w:rPr>
              <w:t xml:space="preserve">Before handling (loading, transporting, decanting etc.) chemicals, personnel must become familiar with the hazards associated with them. </w:t>
            </w:r>
          </w:p>
          <w:p w14:paraId="04A08D4D" w14:textId="77777777" w:rsidR="001219CD" w:rsidRPr="005368D9" w:rsidRDefault="00FD46E8" w:rsidP="005368D9">
            <w:pPr>
              <w:pStyle w:val="Default"/>
              <w:numPr>
                <w:ilvl w:val="0"/>
                <w:numId w:val="14"/>
              </w:numPr>
              <w:spacing w:before="120"/>
              <w:rPr>
                <w:sz w:val="22"/>
                <w:szCs w:val="22"/>
              </w:rPr>
            </w:pPr>
            <w:r>
              <w:rPr>
                <w:sz w:val="22"/>
              </w:rPr>
              <w:t>Information about the hazards of chemicals can be found on the labels on their containers and in their safety data sheets.</w:t>
            </w:r>
          </w:p>
          <w:p w14:paraId="1E596FDB" w14:textId="77777777" w:rsidR="00CF5A41" w:rsidRPr="00962AC0" w:rsidRDefault="00540AA7" w:rsidP="005368D9">
            <w:pPr>
              <w:pStyle w:val="Default"/>
              <w:numPr>
                <w:ilvl w:val="0"/>
                <w:numId w:val="14"/>
              </w:numPr>
              <w:spacing w:before="120"/>
              <w:rPr>
                <w:rFonts w:ascii="Times New Roman" w:hAnsi="Times New Roman"/>
                <w:sz w:val="25"/>
                <w:szCs w:val="25"/>
              </w:rPr>
            </w:pPr>
            <w:r>
              <w:rPr>
                <w:sz w:val="22"/>
              </w:rPr>
              <w:t>If at all possible, work with closed apparatus/equipment or in a fume hood/cupboard. Before work begins and while work is ongoing, always ensure that the fume hood/cupboard is functioning correctly (green light = exhaust airflow rate OK). Periodic inspections to ensure that the fume hood/cupboard is in proper working order!</w:t>
            </w:r>
          </w:p>
          <w:p w14:paraId="6824F6D4" w14:textId="77777777" w:rsidR="00CE390D" w:rsidRDefault="00CE390D" w:rsidP="005368D9">
            <w:pPr>
              <w:pStyle w:val="Default"/>
              <w:numPr>
                <w:ilvl w:val="0"/>
                <w:numId w:val="14"/>
              </w:numPr>
              <w:spacing w:before="120"/>
              <w:rPr>
                <w:b/>
                <w:sz w:val="22"/>
                <w:szCs w:val="22"/>
              </w:rPr>
            </w:pPr>
            <w:r>
              <w:rPr>
                <w:b/>
                <w:sz w:val="22"/>
              </w:rPr>
              <w:t>Decanting or transferring while the ventilation system is down (red light) is not allowed!</w:t>
            </w:r>
          </w:p>
          <w:p w14:paraId="6D1E0DC9" w14:textId="77777777" w:rsidR="003B71BD" w:rsidRDefault="003B71BD" w:rsidP="005368D9">
            <w:pPr>
              <w:pStyle w:val="Default"/>
              <w:numPr>
                <w:ilvl w:val="0"/>
                <w:numId w:val="14"/>
              </w:numPr>
              <w:spacing w:before="120"/>
              <w:rPr>
                <w:sz w:val="22"/>
                <w:szCs w:val="22"/>
              </w:rPr>
            </w:pPr>
            <w:r>
              <w:rPr>
                <w:sz w:val="22"/>
              </w:rPr>
              <w:t xml:space="preserve">If working in a fume hood/cupboard is not possible, use suitable pumps with flexible local extractors. </w:t>
            </w:r>
          </w:p>
          <w:p w14:paraId="3503D201" w14:textId="77777777" w:rsidR="00273482" w:rsidRPr="007378CE" w:rsidRDefault="001219CD" w:rsidP="005368D9">
            <w:pPr>
              <w:pStyle w:val="Default"/>
              <w:numPr>
                <w:ilvl w:val="0"/>
                <w:numId w:val="14"/>
              </w:numPr>
              <w:spacing w:before="120"/>
              <w:rPr>
                <w:sz w:val="22"/>
                <w:szCs w:val="22"/>
              </w:rPr>
            </w:pPr>
            <w:r>
              <w:rPr>
                <w:sz w:val="22"/>
              </w:rPr>
              <w:t>Avoid release of the substance to the surrounding area!</w:t>
            </w:r>
          </w:p>
        </w:tc>
      </w:tr>
    </w:tbl>
    <w:p w14:paraId="7B2E11B3" w14:textId="77777777" w:rsidR="00B45572" w:rsidRDefault="00B45572">
      <w:r>
        <w:br w:type="page"/>
      </w:r>
    </w:p>
    <w:tbl>
      <w:tblPr>
        <w:tblpPr w:leftFromText="141" w:rightFromText="141" w:vertAnchor="text" w:tblpXSpec="right" w:tblpY="1"/>
        <w:tblOverlap w:val="neve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4"/>
        <w:gridCol w:w="9669"/>
      </w:tblGrid>
      <w:tr w:rsidR="00E2366B" w:rsidRPr="007378CE" w14:paraId="17DB0032" w14:textId="77777777" w:rsidTr="00B45572">
        <w:trPr>
          <w:trHeight w:val="426"/>
        </w:trPr>
        <w:tc>
          <w:tcPr>
            <w:tcW w:w="1254" w:type="dxa"/>
            <w:tcBorders>
              <w:top w:val="nil"/>
              <w:left w:val="nil"/>
              <w:bottom w:val="nil"/>
              <w:right w:val="nil"/>
            </w:tcBorders>
          </w:tcPr>
          <w:p w14:paraId="3169FC09" w14:textId="77777777" w:rsidR="00E2366B" w:rsidRDefault="00E2366B" w:rsidP="009E3176">
            <w:pPr>
              <w:rPr>
                <w:noProof/>
                <w:sz w:val="16"/>
                <w:szCs w:val="16"/>
              </w:rPr>
            </w:pPr>
          </w:p>
        </w:tc>
        <w:tc>
          <w:tcPr>
            <w:tcW w:w="9669" w:type="dxa"/>
            <w:tcBorders>
              <w:top w:val="nil"/>
              <w:left w:val="nil"/>
              <w:bottom w:val="nil"/>
              <w:right w:val="nil"/>
            </w:tcBorders>
            <w:vAlign w:val="center"/>
          </w:tcPr>
          <w:p w14:paraId="49F6B06C" w14:textId="77777777" w:rsidR="00E2366B" w:rsidRPr="00273482" w:rsidRDefault="00E2366B" w:rsidP="00273482">
            <w:pPr>
              <w:pStyle w:val="Default"/>
              <w:rPr>
                <w:sz w:val="22"/>
                <w:szCs w:val="22"/>
              </w:rPr>
            </w:pPr>
          </w:p>
        </w:tc>
      </w:tr>
      <w:tr w:rsidR="00E2366B" w:rsidRPr="007378CE" w14:paraId="6EE73B6F" w14:textId="77777777" w:rsidTr="009E3176">
        <w:trPr>
          <w:trHeight w:val="1531"/>
        </w:trPr>
        <w:tc>
          <w:tcPr>
            <w:tcW w:w="1254" w:type="dxa"/>
            <w:tcBorders>
              <w:top w:val="nil"/>
              <w:bottom w:val="nil"/>
            </w:tcBorders>
          </w:tcPr>
          <w:p w14:paraId="47A3334A" w14:textId="77777777" w:rsidR="00E2366B" w:rsidRDefault="00E2366B" w:rsidP="009E3176">
            <w:pPr>
              <w:rPr>
                <w:noProof/>
                <w:sz w:val="16"/>
                <w:szCs w:val="16"/>
              </w:rPr>
            </w:pPr>
          </w:p>
        </w:tc>
        <w:tc>
          <w:tcPr>
            <w:tcW w:w="9669" w:type="dxa"/>
            <w:tcBorders>
              <w:top w:val="nil"/>
              <w:bottom w:val="nil"/>
            </w:tcBorders>
            <w:vAlign w:val="center"/>
          </w:tcPr>
          <w:p w14:paraId="5AF36F67" w14:textId="77777777" w:rsidR="00E2366B" w:rsidRPr="009C608F" w:rsidRDefault="00E2366B" w:rsidP="00FB68C9">
            <w:pPr>
              <w:pStyle w:val="Default"/>
              <w:numPr>
                <w:ilvl w:val="1"/>
                <w:numId w:val="5"/>
              </w:numPr>
              <w:tabs>
                <w:tab w:val="left" w:pos="584"/>
              </w:tabs>
              <w:spacing w:before="120"/>
              <w:ind w:left="665" w:hanging="284"/>
              <w:rPr>
                <w:b/>
                <w:sz w:val="22"/>
                <w:szCs w:val="22"/>
              </w:rPr>
            </w:pPr>
            <w:r>
              <w:rPr>
                <w:b/>
                <w:sz w:val="22"/>
              </w:rPr>
              <w:t xml:space="preserve">Take explosion safety precautions both when working in a fume hood/cupboard and when using mobile decanting units! </w:t>
            </w:r>
          </w:p>
          <w:p w14:paraId="4805B43C" w14:textId="77777777" w:rsidR="00E2366B" w:rsidRPr="009C608F" w:rsidRDefault="00E2366B" w:rsidP="00E2366B">
            <w:pPr>
              <w:pStyle w:val="Default"/>
              <w:numPr>
                <w:ilvl w:val="0"/>
                <w:numId w:val="12"/>
              </w:numPr>
              <w:spacing w:before="120"/>
              <w:ind w:left="592" w:hanging="279"/>
              <w:rPr>
                <w:color w:val="auto"/>
                <w:sz w:val="22"/>
                <w:szCs w:val="22"/>
              </w:rPr>
            </w:pPr>
            <w:r>
              <w:rPr>
                <w:color w:val="auto"/>
                <w:sz w:val="22"/>
              </w:rPr>
              <w:t>When decanting or transferring liquid chemicals, bond conductive equipment, e.g. drums, funnels or pumps, together.</w:t>
            </w:r>
          </w:p>
          <w:p w14:paraId="1DE03844" w14:textId="77777777" w:rsidR="00E2366B" w:rsidRPr="00445E3A" w:rsidRDefault="00445E3A" w:rsidP="00E2366B">
            <w:pPr>
              <w:pStyle w:val="Default"/>
              <w:numPr>
                <w:ilvl w:val="0"/>
                <w:numId w:val="12"/>
              </w:numPr>
              <w:spacing w:before="120"/>
              <w:ind w:left="592" w:hanging="279"/>
              <w:rPr>
                <w:sz w:val="22"/>
                <w:szCs w:val="22"/>
              </w:rPr>
            </w:pPr>
            <w:r>
              <w:rPr>
                <w:sz w:val="22"/>
              </w:rPr>
              <w:t>In Ex zones, only use explosion-proof equipment.</w:t>
            </w:r>
          </w:p>
          <w:p w14:paraId="3DDB53B5" w14:textId="77777777" w:rsidR="00E2366B" w:rsidRPr="00445E3A" w:rsidRDefault="00E2366B" w:rsidP="00E2366B">
            <w:pPr>
              <w:overflowPunct/>
              <w:ind w:left="592" w:hanging="279"/>
              <w:textAlignment w:val="auto"/>
              <w:rPr>
                <w:rFonts w:cs="Arial"/>
                <w:sz w:val="22"/>
                <w:szCs w:val="22"/>
              </w:rPr>
            </w:pPr>
          </w:p>
          <w:p w14:paraId="222719C7" w14:textId="77777777" w:rsidR="00E2366B" w:rsidRPr="00445E3A" w:rsidRDefault="00E2366B" w:rsidP="00E2366B">
            <w:pPr>
              <w:pStyle w:val="Listenabsatz"/>
              <w:numPr>
                <w:ilvl w:val="0"/>
                <w:numId w:val="11"/>
              </w:numPr>
              <w:overflowPunct/>
              <w:ind w:left="592" w:hanging="279"/>
              <w:textAlignment w:val="auto"/>
              <w:rPr>
                <w:rFonts w:cs="Arial"/>
                <w:sz w:val="22"/>
                <w:szCs w:val="22"/>
              </w:rPr>
            </w:pPr>
            <w:r>
              <w:rPr>
                <w:sz w:val="22"/>
              </w:rPr>
              <w:t xml:space="preserve">When transferring liquid chemicals to plastic or glass vessels, preferably use funnels made of glass or plastic that extend to the bottom of the vessel. </w:t>
            </w:r>
          </w:p>
          <w:p w14:paraId="5114A4A9" w14:textId="77777777" w:rsidR="00E2366B" w:rsidRPr="00445E3A" w:rsidRDefault="00E2366B" w:rsidP="00E2366B">
            <w:pPr>
              <w:overflowPunct/>
              <w:ind w:left="592" w:hanging="279"/>
              <w:textAlignment w:val="auto"/>
              <w:rPr>
                <w:rFonts w:cs="Arial"/>
                <w:sz w:val="22"/>
                <w:szCs w:val="22"/>
              </w:rPr>
            </w:pPr>
          </w:p>
          <w:p w14:paraId="1FFDB82B" w14:textId="77777777" w:rsidR="00E2366B" w:rsidRPr="00445E3A" w:rsidRDefault="00E2366B" w:rsidP="00E2366B">
            <w:pPr>
              <w:pStyle w:val="Listenabsatz"/>
              <w:numPr>
                <w:ilvl w:val="0"/>
                <w:numId w:val="11"/>
              </w:numPr>
              <w:overflowPunct/>
              <w:ind w:left="592" w:hanging="279"/>
              <w:textAlignment w:val="auto"/>
              <w:rPr>
                <w:rFonts w:cs="Arial"/>
                <w:sz w:val="22"/>
                <w:szCs w:val="22"/>
              </w:rPr>
            </w:pPr>
            <w:r>
              <w:rPr>
                <w:sz w:val="22"/>
              </w:rPr>
              <w:t>Do not use equipment that may spark.</w:t>
            </w:r>
          </w:p>
          <w:p w14:paraId="638F1C1E" w14:textId="77777777" w:rsidR="00E2366B" w:rsidRPr="00962AC0" w:rsidRDefault="00E2366B" w:rsidP="00E2366B">
            <w:pPr>
              <w:pStyle w:val="Listenabsatz"/>
              <w:ind w:left="592" w:hanging="279"/>
              <w:rPr>
                <w:rFonts w:cs="Arial"/>
                <w:i/>
                <w:sz w:val="22"/>
                <w:szCs w:val="22"/>
              </w:rPr>
            </w:pPr>
          </w:p>
          <w:p w14:paraId="04368438" w14:textId="77777777" w:rsidR="00E2366B" w:rsidRPr="007378CE" w:rsidRDefault="00E2366B" w:rsidP="000A3634">
            <w:pPr>
              <w:pStyle w:val="Default"/>
              <w:numPr>
                <w:ilvl w:val="0"/>
                <w:numId w:val="11"/>
              </w:numPr>
              <w:spacing w:before="120"/>
              <w:ind w:left="584" w:hanging="218"/>
              <w:rPr>
                <w:b/>
                <w:sz w:val="22"/>
                <w:szCs w:val="22"/>
              </w:rPr>
            </w:pPr>
            <w:r>
              <w:rPr>
                <w:b/>
                <w:sz w:val="22"/>
              </w:rPr>
              <w:t>Observe any applicable work restrictions!</w:t>
            </w:r>
          </w:p>
          <w:p w14:paraId="3A7AF93D" w14:textId="77777777" w:rsidR="00E2366B" w:rsidRPr="007378CE" w:rsidRDefault="00E2366B" w:rsidP="00E2366B">
            <w:pPr>
              <w:pStyle w:val="Default"/>
              <w:spacing w:before="120"/>
              <w:ind w:left="592" w:hanging="279"/>
              <w:rPr>
                <w:b/>
                <w:sz w:val="22"/>
                <w:szCs w:val="22"/>
              </w:rPr>
            </w:pPr>
          </w:p>
          <w:p w14:paraId="1AB86909" w14:textId="77777777" w:rsidR="00E2366B" w:rsidRPr="000A3634" w:rsidRDefault="000A3634" w:rsidP="000A3634">
            <w:pPr>
              <w:pStyle w:val="Listenabsatz"/>
              <w:numPr>
                <w:ilvl w:val="0"/>
                <w:numId w:val="11"/>
              </w:numPr>
              <w:overflowPunct/>
              <w:ind w:left="584" w:hanging="218"/>
              <w:textAlignment w:val="auto"/>
              <w:rPr>
                <w:rFonts w:cs="Arial"/>
                <w:b/>
                <w:bCs/>
                <w:sz w:val="22"/>
                <w:szCs w:val="22"/>
              </w:rPr>
            </w:pPr>
            <w:r>
              <w:rPr>
                <w:b/>
                <w:sz w:val="22"/>
              </w:rPr>
              <w:t xml:space="preserve">Use personal protective equipment (PPE) </w:t>
            </w:r>
          </w:p>
          <w:p w14:paraId="2FA249E0" w14:textId="77777777" w:rsidR="00E2366B" w:rsidRPr="000A3634" w:rsidRDefault="00E2366B" w:rsidP="00E2366B">
            <w:pPr>
              <w:pStyle w:val="Listenabsatz"/>
              <w:overflowPunct/>
              <w:ind w:left="592" w:hanging="279"/>
              <w:textAlignment w:val="auto"/>
              <w:rPr>
                <w:rFonts w:cs="Arial"/>
                <w:b/>
                <w:bCs/>
                <w:sz w:val="22"/>
                <w:szCs w:val="22"/>
              </w:rPr>
            </w:pPr>
          </w:p>
          <w:p w14:paraId="7FF8D469" w14:textId="77777777" w:rsidR="00E2366B" w:rsidRPr="007378CE" w:rsidRDefault="00E2366B" w:rsidP="00773A92">
            <w:pPr>
              <w:pStyle w:val="Listenabsatz"/>
              <w:numPr>
                <w:ilvl w:val="0"/>
                <w:numId w:val="7"/>
              </w:numPr>
              <w:tabs>
                <w:tab w:val="left" w:pos="1525"/>
              </w:tabs>
              <w:overflowPunct/>
              <w:ind w:left="1151" w:hanging="567"/>
              <w:textAlignment w:val="auto"/>
              <w:rPr>
                <w:rFonts w:cs="Arial"/>
                <w:color w:val="000000"/>
                <w:sz w:val="22"/>
                <w:szCs w:val="22"/>
              </w:rPr>
            </w:pPr>
            <w:r>
              <w:rPr>
                <w:color w:val="000000"/>
                <w:sz w:val="22"/>
              </w:rPr>
              <w:t>Wear appropriate chemical-resistant protective gloves!</w:t>
            </w:r>
          </w:p>
          <w:p w14:paraId="07F9CFA3" w14:textId="77777777" w:rsidR="00E2366B" w:rsidRPr="007378CE" w:rsidRDefault="00E2366B" w:rsidP="00773A92">
            <w:pPr>
              <w:pStyle w:val="Listenabsatz"/>
              <w:overflowPunct/>
              <w:spacing w:after="120"/>
              <w:ind w:left="1151"/>
              <w:contextualSpacing w:val="0"/>
              <w:textAlignment w:val="auto"/>
              <w:rPr>
                <w:rFonts w:cs="Arial"/>
                <w:sz w:val="22"/>
                <w:szCs w:val="22"/>
              </w:rPr>
            </w:pPr>
            <w:r>
              <w:rPr>
                <w:sz w:val="22"/>
              </w:rPr>
              <w:t>After use, take precautions to avoid spreading the chemicals and to prevent contamination.</w:t>
            </w:r>
          </w:p>
          <w:p w14:paraId="159F4DB3" w14:textId="77777777" w:rsidR="00E2366B" w:rsidRPr="007378CE" w:rsidRDefault="00E2366B" w:rsidP="00773A92">
            <w:pPr>
              <w:pStyle w:val="Listenabsatz"/>
              <w:numPr>
                <w:ilvl w:val="0"/>
                <w:numId w:val="7"/>
              </w:numPr>
              <w:tabs>
                <w:tab w:val="left" w:pos="1305"/>
                <w:tab w:val="left" w:pos="1525"/>
              </w:tabs>
              <w:overflowPunct/>
              <w:spacing w:before="120"/>
              <w:ind w:left="1151" w:hanging="567"/>
              <w:textAlignment w:val="auto"/>
              <w:rPr>
                <w:rFonts w:cs="Arial"/>
                <w:sz w:val="22"/>
                <w:szCs w:val="22"/>
              </w:rPr>
            </w:pPr>
            <w:r>
              <w:rPr>
                <w:color w:val="000000"/>
                <w:sz w:val="22"/>
              </w:rPr>
              <w:t>Use the necessary PPE properly (appropriate clothing and sturdy, closed-toe shoes as well as eye protection).</w:t>
            </w:r>
          </w:p>
          <w:p w14:paraId="1B748952" w14:textId="77777777" w:rsidR="00BF7CBB" w:rsidRPr="00BF7CBB" w:rsidRDefault="00E2366B" w:rsidP="00773A92">
            <w:pPr>
              <w:pStyle w:val="Default"/>
              <w:numPr>
                <w:ilvl w:val="0"/>
                <w:numId w:val="7"/>
              </w:numPr>
              <w:spacing w:before="120"/>
              <w:ind w:left="1151" w:hanging="567"/>
              <w:rPr>
                <w:sz w:val="22"/>
                <w:szCs w:val="22"/>
              </w:rPr>
            </w:pPr>
            <w:r>
              <w:rPr>
                <w:sz w:val="22"/>
              </w:rPr>
              <w:t>Respiratory protective equipment: If chemical exposure cannot be guaranteed to be maintained at or below occupational exposure limits at all times, gas masks with appropriate multi-area combination filters must be worn.</w:t>
            </w:r>
          </w:p>
          <w:p w14:paraId="60C4D897" w14:textId="77777777" w:rsidR="00E2366B" w:rsidRPr="00097DBE" w:rsidRDefault="00E2366B" w:rsidP="00E2366B">
            <w:pPr>
              <w:pStyle w:val="Default"/>
              <w:numPr>
                <w:ilvl w:val="1"/>
                <w:numId w:val="5"/>
              </w:numPr>
              <w:spacing w:before="120"/>
              <w:ind w:left="592" w:hanging="279"/>
              <w:rPr>
                <w:color w:val="auto"/>
                <w:sz w:val="22"/>
                <w:szCs w:val="22"/>
              </w:rPr>
            </w:pPr>
            <w:r>
              <w:rPr>
                <w:color w:val="auto"/>
                <w:sz w:val="22"/>
              </w:rPr>
              <w:t>After transferring a chemical to a container, the container must be labelled with the unambiguous chemical name of the content and with the appropriate hazard symbols. The labels must be permanent and must be prominently displayed on the container.</w:t>
            </w:r>
          </w:p>
          <w:p w14:paraId="7AB615D5" w14:textId="77777777" w:rsidR="00E2366B" w:rsidRDefault="00E2366B" w:rsidP="00E2366B">
            <w:pPr>
              <w:pStyle w:val="Default"/>
              <w:numPr>
                <w:ilvl w:val="1"/>
                <w:numId w:val="5"/>
              </w:numPr>
              <w:spacing w:before="120"/>
              <w:ind w:left="592" w:hanging="279"/>
              <w:rPr>
                <w:sz w:val="22"/>
                <w:szCs w:val="22"/>
              </w:rPr>
            </w:pPr>
            <w:r>
              <w:rPr>
                <w:sz w:val="22"/>
              </w:rPr>
              <w:t>Excess pressure build-up may occur in sealed containers, caused by solvents with lower boiling points. Do not open containers until pressure equalization has been achieved and use caution when opening them! Use caution when handling larger containers holding residual quantities of chemicals - explosion hazard!</w:t>
            </w:r>
          </w:p>
          <w:p w14:paraId="36708BAF" w14:textId="77777777" w:rsidR="008A632A" w:rsidRDefault="00E2366B" w:rsidP="00E2366B">
            <w:pPr>
              <w:pStyle w:val="Default"/>
              <w:numPr>
                <w:ilvl w:val="1"/>
                <w:numId w:val="5"/>
              </w:numPr>
              <w:spacing w:before="120"/>
              <w:ind w:left="592" w:hanging="279"/>
              <w:rPr>
                <w:sz w:val="22"/>
                <w:szCs w:val="22"/>
              </w:rPr>
            </w:pPr>
            <w:r>
              <w:rPr>
                <w:sz w:val="22"/>
              </w:rPr>
              <w:t xml:space="preserve">Always store chemicals in a cool and well-ventilated area in tightly sealed containers. Do not expose containers to direct sunlight! </w:t>
            </w:r>
          </w:p>
          <w:p w14:paraId="16AB836E" w14:textId="77777777" w:rsidR="00E2366B" w:rsidRPr="007378CE" w:rsidRDefault="00E2366B" w:rsidP="00E2366B">
            <w:pPr>
              <w:pStyle w:val="Default"/>
              <w:numPr>
                <w:ilvl w:val="1"/>
                <w:numId w:val="5"/>
              </w:numPr>
              <w:spacing w:before="120"/>
              <w:ind w:left="592" w:hanging="279"/>
              <w:rPr>
                <w:sz w:val="22"/>
                <w:szCs w:val="22"/>
              </w:rPr>
            </w:pPr>
            <w:r>
              <w:rPr>
                <w:sz w:val="22"/>
              </w:rPr>
              <w:t xml:space="preserve">Avoid splashing, spurting or afterflow. </w:t>
            </w:r>
          </w:p>
          <w:p w14:paraId="4CDDD80B" w14:textId="77777777" w:rsidR="00E2366B" w:rsidRPr="007378CE" w:rsidRDefault="00E2366B" w:rsidP="00E2366B">
            <w:pPr>
              <w:pStyle w:val="Default"/>
              <w:numPr>
                <w:ilvl w:val="1"/>
                <w:numId w:val="5"/>
              </w:numPr>
              <w:spacing w:before="120"/>
              <w:ind w:left="592" w:hanging="279"/>
              <w:rPr>
                <w:sz w:val="22"/>
                <w:szCs w:val="22"/>
              </w:rPr>
            </w:pPr>
            <w:r>
              <w:rPr>
                <w:sz w:val="22"/>
              </w:rPr>
              <w:t>Keep stocks to the minimum necessary; store containers away from flames and high temperatures. Keep away from ignition sources.</w:t>
            </w:r>
          </w:p>
          <w:p w14:paraId="75B609F7" w14:textId="77777777" w:rsidR="00E2366B" w:rsidRDefault="00E2366B" w:rsidP="00E2366B">
            <w:pPr>
              <w:pStyle w:val="Default"/>
              <w:numPr>
                <w:ilvl w:val="1"/>
                <w:numId w:val="5"/>
              </w:numPr>
              <w:spacing w:before="120"/>
              <w:ind w:left="592" w:hanging="279"/>
              <w:rPr>
                <w:sz w:val="22"/>
                <w:szCs w:val="22"/>
              </w:rPr>
            </w:pPr>
            <w:r>
              <w:rPr>
                <w:sz w:val="22"/>
              </w:rPr>
              <w:t>Suitable carrying aids must be used when transporting containers holding chemicals to and from the supply room. Containers holding chemicals must be closed when being transported.</w:t>
            </w:r>
          </w:p>
          <w:p w14:paraId="63A93F1E" w14:textId="77777777" w:rsidR="005F23E1" w:rsidRPr="00E2366B" w:rsidRDefault="005F23E1" w:rsidP="005F23E1">
            <w:pPr>
              <w:pStyle w:val="Default"/>
              <w:spacing w:before="120"/>
              <w:ind w:left="592"/>
              <w:rPr>
                <w:sz w:val="22"/>
                <w:szCs w:val="22"/>
              </w:rPr>
            </w:pPr>
          </w:p>
        </w:tc>
      </w:tr>
      <w:tr w:rsidR="00417A10" w:rsidRPr="007378CE" w14:paraId="2A6655DB" w14:textId="77777777" w:rsidTr="001217D1">
        <w:trPr>
          <w:trHeight w:val="335"/>
        </w:trPr>
        <w:tc>
          <w:tcPr>
            <w:tcW w:w="0" w:type="auto"/>
            <w:gridSpan w:val="2"/>
            <w:tcBorders>
              <w:top w:val="nil"/>
              <w:left w:val="nil"/>
              <w:bottom w:val="nil"/>
              <w:right w:val="nil"/>
            </w:tcBorders>
            <w:shd w:val="clear" w:color="auto" w:fill="FF6600"/>
          </w:tcPr>
          <w:p w14:paraId="37E013DA" w14:textId="77777777" w:rsidR="00417A10" w:rsidRPr="00FE7B73" w:rsidRDefault="00BA0548" w:rsidP="00962AC0">
            <w:pPr>
              <w:pStyle w:val="Listenabsatz"/>
              <w:tabs>
                <w:tab w:val="left" w:pos="284"/>
              </w:tabs>
              <w:spacing w:before="20" w:after="20"/>
              <w:ind w:left="592" w:hanging="279"/>
              <w:jc w:val="center"/>
              <w:rPr>
                <w:rFonts w:cs="Arial"/>
                <w:b/>
                <w:color w:val="FFFFFF" w:themeColor="background1"/>
                <w:sz w:val="28"/>
                <w:szCs w:val="28"/>
              </w:rPr>
            </w:pPr>
            <w:r>
              <w:rPr>
                <w:b/>
                <w:color w:val="FFFFFF" w:themeColor="background1"/>
                <w:sz w:val="28"/>
              </w:rPr>
              <w:t>What to do in hazardous situations</w:t>
            </w:r>
          </w:p>
        </w:tc>
      </w:tr>
      <w:tr w:rsidR="00CF5A41" w:rsidRPr="007378CE" w14:paraId="3A2B3BDC" w14:textId="77777777" w:rsidTr="000A3634">
        <w:trPr>
          <w:trHeight w:val="3801"/>
        </w:trPr>
        <w:tc>
          <w:tcPr>
            <w:tcW w:w="1254" w:type="dxa"/>
            <w:tcBorders>
              <w:top w:val="nil"/>
              <w:bottom w:val="nil"/>
            </w:tcBorders>
            <w:vAlign w:val="center"/>
          </w:tcPr>
          <w:p w14:paraId="32F88D39" w14:textId="77777777" w:rsidR="00ED6110" w:rsidRPr="007378CE" w:rsidRDefault="00ED6110" w:rsidP="00962AC0">
            <w:pPr>
              <w:spacing w:line="360" w:lineRule="atLeast"/>
              <w:jc w:val="center"/>
              <w:rPr>
                <w:rFonts w:cs="Arial"/>
                <w:sz w:val="22"/>
                <w:szCs w:val="22"/>
              </w:rPr>
            </w:pPr>
          </w:p>
        </w:tc>
        <w:tc>
          <w:tcPr>
            <w:tcW w:w="9669" w:type="dxa"/>
            <w:tcBorders>
              <w:top w:val="nil"/>
              <w:bottom w:val="nil"/>
            </w:tcBorders>
            <w:vAlign w:val="center"/>
          </w:tcPr>
          <w:p w14:paraId="044E954F" w14:textId="77777777" w:rsidR="00D7200E" w:rsidRPr="007378CE" w:rsidRDefault="00D7200E" w:rsidP="00962AC0">
            <w:pPr>
              <w:pStyle w:val="Default"/>
              <w:numPr>
                <w:ilvl w:val="0"/>
                <w:numId w:val="1"/>
              </w:numPr>
              <w:spacing w:before="120"/>
              <w:ind w:left="592" w:hanging="279"/>
              <w:rPr>
                <w:sz w:val="22"/>
                <w:szCs w:val="22"/>
              </w:rPr>
            </w:pPr>
            <w:r>
              <w:rPr>
                <w:sz w:val="22"/>
              </w:rPr>
              <w:t>Spilled liquids must be soaked up immediately with chemical spill binder!</w:t>
            </w:r>
          </w:p>
          <w:p w14:paraId="55C2A3C2" w14:textId="77777777" w:rsidR="00E7772D" w:rsidRPr="007378CE" w:rsidRDefault="008A632A" w:rsidP="00962AC0">
            <w:pPr>
              <w:pStyle w:val="Default"/>
              <w:numPr>
                <w:ilvl w:val="0"/>
                <w:numId w:val="1"/>
              </w:numPr>
              <w:spacing w:before="120"/>
              <w:ind w:left="592" w:hanging="279"/>
              <w:rPr>
                <w:sz w:val="22"/>
                <w:szCs w:val="22"/>
              </w:rPr>
            </w:pPr>
            <w:r>
              <w:rPr>
                <w:sz w:val="22"/>
              </w:rPr>
              <w:t>Spilled material must be prevented from entering a sewer!</w:t>
            </w:r>
          </w:p>
          <w:p w14:paraId="27111BD3" w14:textId="77777777" w:rsidR="00E7772D" w:rsidRPr="007378CE" w:rsidRDefault="008A632A" w:rsidP="00962AC0">
            <w:pPr>
              <w:pStyle w:val="Default"/>
              <w:numPr>
                <w:ilvl w:val="0"/>
                <w:numId w:val="1"/>
              </w:numPr>
              <w:spacing w:before="120"/>
              <w:ind w:left="592" w:hanging="279"/>
              <w:rPr>
                <w:b/>
                <w:color w:val="FF0000"/>
                <w:sz w:val="22"/>
                <w:szCs w:val="22"/>
              </w:rPr>
            </w:pPr>
            <w:r>
              <w:rPr>
                <w:b/>
                <w:color w:val="FF0000"/>
                <w:sz w:val="22"/>
              </w:rPr>
              <w:t>Emergency number for fire: 112</w:t>
            </w:r>
          </w:p>
          <w:p w14:paraId="56653907" w14:textId="77777777" w:rsidR="00FE7B73" w:rsidRPr="00097DBE" w:rsidRDefault="00E7772D" w:rsidP="00962AC0">
            <w:pPr>
              <w:pStyle w:val="Default"/>
              <w:numPr>
                <w:ilvl w:val="0"/>
                <w:numId w:val="1"/>
              </w:numPr>
              <w:spacing w:before="120"/>
              <w:ind w:left="592" w:hanging="279"/>
              <w:rPr>
                <w:color w:val="auto"/>
                <w:sz w:val="22"/>
                <w:szCs w:val="22"/>
              </w:rPr>
            </w:pPr>
            <w:r>
              <w:rPr>
                <w:sz w:val="22"/>
              </w:rPr>
              <w:t>Call the fire brigade: If possible, attempt to extinguish incipient fires with an available extinguisher (do not use a water jet).</w:t>
            </w:r>
          </w:p>
          <w:p w14:paraId="0449B769" w14:textId="77777777" w:rsidR="00806680" w:rsidRPr="000A3634" w:rsidRDefault="009C5B4D" w:rsidP="000A3634">
            <w:pPr>
              <w:pStyle w:val="Default"/>
              <w:numPr>
                <w:ilvl w:val="0"/>
                <w:numId w:val="1"/>
              </w:numPr>
              <w:spacing w:before="120" w:after="120"/>
              <w:ind w:left="590" w:hanging="278"/>
              <w:rPr>
                <w:sz w:val="22"/>
                <w:szCs w:val="22"/>
              </w:rPr>
            </w:pPr>
            <w:r>
              <w:rPr>
                <w:color w:val="auto"/>
                <w:sz w:val="22"/>
              </w:rPr>
              <w:t>Leaking taps must be replaced immediately, defective containers must be replaced without undue delay.</w:t>
            </w:r>
          </w:p>
          <w:p w14:paraId="1B0DDFE8" w14:textId="77777777" w:rsidR="00773A92" w:rsidRPr="00AC751A" w:rsidRDefault="000A3634" w:rsidP="00AC751A">
            <w:pPr>
              <w:pStyle w:val="Listenabsatz"/>
              <w:numPr>
                <w:ilvl w:val="0"/>
                <w:numId w:val="1"/>
              </w:numPr>
              <w:overflowPunct/>
              <w:ind w:left="592" w:hanging="279"/>
              <w:textAlignment w:val="auto"/>
              <w:rPr>
                <w:color w:val="000000"/>
                <w:sz w:val="22"/>
                <w:szCs w:val="22"/>
              </w:rPr>
            </w:pPr>
            <w:r>
              <w:rPr>
                <w:sz w:val="22"/>
              </w:rPr>
              <w:t xml:space="preserve">In the event of a larger spill or when a container is dropped during decanting or transfer, immediately soak up liquids spilled inside the barrier with a suitable binding agent. </w:t>
            </w:r>
          </w:p>
          <w:p w14:paraId="7E5399EC" w14:textId="77777777" w:rsidR="00AC751A" w:rsidRPr="00AC751A" w:rsidRDefault="00AC751A" w:rsidP="00AC751A">
            <w:pPr>
              <w:pStyle w:val="Listenabsatz"/>
              <w:overflowPunct/>
              <w:ind w:left="592"/>
              <w:textAlignment w:val="auto"/>
              <w:rPr>
                <w:color w:val="000000"/>
                <w:sz w:val="22"/>
                <w:szCs w:val="22"/>
              </w:rPr>
            </w:pPr>
          </w:p>
          <w:p w14:paraId="68450059" w14:textId="77777777" w:rsidR="00773A92" w:rsidRPr="00D857E8" w:rsidRDefault="00773A92" w:rsidP="000A3634">
            <w:pPr>
              <w:pStyle w:val="Default"/>
              <w:spacing w:before="120"/>
              <w:ind w:left="592"/>
              <w:rPr>
                <w:sz w:val="22"/>
                <w:szCs w:val="22"/>
              </w:rPr>
            </w:pPr>
          </w:p>
        </w:tc>
      </w:tr>
    </w:tbl>
    <w:p w14:paraId="27A4457C" w14:textId="29AAD339" w:rsidR="001F7487" w:rsidRDefault="001F7487"/>
    <w:tbl>
      <w:tblPr>
        <w:tblpPr w:leftFromText="141" w:rightFromText="141" w:vertAnchor="text" w:tblpXSpec="right" w:tblpY="1"/>
        <w:tblOverlap w:val="neve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4"/>
        <w:gridCol w:w="9669"/>
      </w:tblGrid>
      <w:tr w:rsidR="00E2366B" w:rsidRPr="007378CE" w14:paraId="437B942F" w14:textId="77777777" w:rsidTr="001F7487">
        <w:trPr>
          <w:trHeight w:val="284"/>
        </w:trPr>
        <w:tc>
          <w:tcPr>
            <w:tcW w:w="1254" w:type="dxa"/>
            <w:tcBorders>
              <w:top w:val="nil"/>
              <w:left w:val="nil"/>
              <w:bottom w:val="nil"/>
              <w:right w:val="nil"/>
            </w:tcBorders>
            <w:vAlign w:val="center"/>
          </w:tcPr>
          <w:p w14:paraId="640A625D" w14:textId="77777777" w:rsidR="00E2366B" w:rsidRPr="007378CE" w:rsidRDefault="00E2366B" w:rsidP="00962AC0">
            <w:pPr>
              <w:spacing w:line="360" w:lineRule="atLeast"/>
              <w:jc w:val="center"/>
              <w:rPr>
                <w:rFonts w:cs="Arial"/>
                <w:sz w:val="22"/>
                <w:szCs w:val="22"/>
              </w:rPr>
            </w:pPr>
          </w:p>
        </w:tc>
        <w:tc>
          <w:tcPr>
            <w:tcW w:w="9669" w:type="dxa"/>
            <w:tcBorders>
              <w:top w:val="nil"/>
              <w:left w:val="nil"/>
              <w:bottom w:val="nil"/>
              <w:right w:val="nil"/>
            </w:tcBorders>
            <w:vAlign w:val="center"/>
          </w:tcPr>
          <w:p w14:paraId="7D6C6C16" w14:textId="77777777" w:rsidR="00E2366B" w:rsidRPr="007378CE" w:rsidRDefault="00E2366B" w:rsidP="000A3634">
            <w:pPr>
              <w:pStyle w:val="Default"/>
              <w:spacing w:before="120"/>
              <w:rPr>
                <w:sz w:val="22"/>
                <w:szCs w:val="22"/>
              </w:rPr>
            </w:pPr>
          </w:p>
        </w:tc>
      </w:tr>
    </w:tbl>
    <w:p w14:paraId="76F0A337" w14:textId="36E869F4" w:rsidR="000A3634" w:rsidRDefault="006222CF">
      <w:r>
        <w:rPr>
          <w:noProof/>
        </w:rPr>
        <mc:AlternateContent>
          <mc:Choice Requires="wps">
            <w:drawing>
              <wp:anchor distT="0" distB="0" distL="114300" distR="114300" simplePos="0" relativeHeight="251666944" behindDoc="0" locked="0" layoutInCell="1" allowOverlap="1" wp14:anchorId="2530EF0A" wp14:editId="0031C81F">
                <wp:simplePos x="0" y="0"/>
                <wp:positionH relativeFrom="column">
                  <wp:posOffset>-118745</wp:posOffset>
                </wp:positionH>
                <wp:positionV relativeFrom="paragraph">
                  <wp:posOffset>847090</wp:posOffset>
                </wp:positionV>
                <wp:extent cx="6934200" cy="8477250"/>
                <wp:effectExtent l="38100" t="38100" r="38100" b="3810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477250"/>
                        </a:xfrm>
                        <a:prstGeom prst="rect">
                          <a:avLst/>
                        </a:prstGeom>
                        <a:noFill/>
                        <a:ln w="76200">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633C8" id="Rectangle 26" o:spid="_x0000_s1026" style="position:absolute;margin-left:-9.35pt;margin-top:66.7pt;width:546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" filled="f" strokecolor="#f60" strokeweight="6pt"/>
            </w:pict>
          </mc:Fallback>
        </mc:AlternateContent>
      </w:r>
      <w:r>
        <w:rPr>
          <w:noProof/>
          <w:sz w:val="22"/>
        </w:rPr>
        <mc:AlternateContent>
          <mc:Choice Requires="wps">
            <w:drawing>
              <wp:anchor distT="0" distB="0" distL="114300" distR="114300" simplePos="0" relativeHeight="251667968" behindDoc="0" locked="0" layoutInCell="1" allowOverlap="1" wp14:anchorId="06130F0D" wp14:editId="0C24762F">
                <wp:simplePos x="0" y="0"/>
                <wp:positionH relativeFrom="column">
                  <wp:posOffset>-137795</wp:posOffset>
                </wp:positionH>
                <wp:positionV relativeFrom="paragraph">
                  <wp:posOffset>840740</wp:posOffset>
                </wp:positionV>
                <wp:extent cx="6953250" cy="8509000"/>
                <wp:effectExtent l="38100" t="38100" r="38100" b="4445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8509000"/>
                        </a:xfrm>
                        <a:prstGeom prst="rect">
                          <a:avLst/>
                        </a:prstGeom>
                        <a:noFill/>
                        <a:ln w="76200">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9FBB" id="Rectangle 27" o:spid="_x0000_s1026" style="position:absolute;margin-left:-10.85pt;margin-top:66.2pt;width:547.5pt;height:67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" filled="f" strokecolor="#f60" strokeweight="6pt"/>
            </w:pict>
          </mc:Fallback>
        </mc:AlternateContent>
      </w:r>
    </w:p>
    <w:tbl>
      <w:tblPr>
        <w:tblpPr w:leftFromText="141" w:rightFromText="141" w:vertAnchor="text" w:tblpXSpec="right" w:tblpY="1"/>
        <w:tblOverlap w:val="neve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4"/>
        <w:gridCol w:w="9669"/>
      </w:tblGrid>
      <w:tr w:rsidR="00E2366B" w:rsidRPr="007378CE" w14:paraId="63134880" w14:textId="77777777" w:rsidTr="000A3634">
        <w:trPr>
          <w:trHeight w:val="709"/>
        </w:trPr>
        <w:tc>
          <w:tcPr>
            <w:tcW w:w="1254" w:type="dxa"/>
            <w:tcBorders>
              <w:top w:val="nil"/>
              <w:bottom w:val="nil"/>
            </w:tcBorders>
            <w:vAlign w:val="center"/>
          </w:tcPr>
          <w:p w14:paraId="08B27483" w14:textId="77777777" w:rsidR="00E2366B" w:rsidRPr="007378CE" w:rsidRDefault="00E2366B" w:rsidP="00962AC0">
            <w:pPr>
              <w:spacing w:line="360" w:lineRule="atLeast"/>
              <w:jc w:val="center"/>
              <w:rPr>
                <w:rFonts w:cs="Arial"/>
                <w:sz w:val="22"/>
                <w:szCs w:val="22"/>
              </w:rPr>
            </w:pPr>
          </w:p>
        </w:tc>
        <w:tc>
          <w:tcPr>
            <w:tcW w:w="9669" w:type="dxa"/>
            <w:tcBorders>
              <w:top w:val="nil"/>
              <w:bottom w:val="nil"/>
            </w:tcBorders>
            <w:vAlign w:val="center"/>
          </w:tcPr>
          <w:p w14:paraId="412C7F0F" w14:textId="77777777" w:rsidR="00E2366B" w:rsidRPr="000A3634" w:rsidRDefault="00E2366B" w:rsidP="000A3634">
            <w:pPr>
              <w:overflowPunct/>
              <w:textAlignment w:val="auto"/>
              <w:rPr>
                <w:color w:val="FF0000"/>
                <w:sz w:val="22"/>
                <w:szCs w:val="22"/>
              </w:rPr>
            </w:pPr>
          </w:p>
        </w:tc>
      </w:tr>
      <w:tr w:rsidR="00417A10" w:rsidRPr="007378CE" w14:paraId="777CF127" w14:textId="77777777" w:rsidTr="000A3634">
        <w:trPr>
          <w:trHeight w:val="568"/>
        </w:trPr>
        <w:tc>
          <w:tcPr>
            <w:tcW w:w="0" w:type="auto"/>
            <w:gridSpan w:val="2"/>
            <w:tcBorders>
              <w:top w:val="nil"/>
              <w:left w:val="nil"/>
              <w:bottom w:val="nil"/>
              <w:right w:val="nil"/>
            </w:tcBorders>
            <w:shd w:val="clear" w:color="auto" w:fill="FF6600"/>
          </w:tcPr>
          <w:p w14:paraId="75D13F79" w14:textId="77777777" w:rsidR="00417A10" w:rsidRPr="001F7A68" w:rsidRDefault="001219CD" w:rsidP="00962AC0">
            <w:pPr>
              <w:spacing w:before="20" w:after="20"/>
              <w:ind w:left="-67" w:firstLine="284"/>
              <w:jc w:val="center"/>
              <w:rPr>
                <w:rFonts w:cs="Arial"/>
                <w:b/>
                <w:color w:val="FFFFFF" w:themeColor="background1"/>
                <w:sz w:val="28"/>
                <w:szCs w:val="28"/>
              </w:rPr>
            </w:pPr>
            <w:r w:rsidRPr="001F7A68">
              <w:rPr>
                <w:b/>
                <w:color w:val="FFFFFF" w:themeColor="background1"/>
                <w:sz w:val="28"/>
                <w:szCs w:val="28"/>
              </w:rPr>
              <w:t>What to do after an accident, first aid</w:t>
            </w:r>
          </w:p>
        </w:tc>
      </w:tr>
      <w:tr w:rsidR="00CF5A41" w:rsidRPr="007378CE" w14:paraId="2556274F" w14:textId="77777777" w:rsidTr="0089532C">
        <w:trPr>
          <w:trHeight w:val="2551"/>
        </w:trPr>
        <w:tc>
          <w:tcPr>
            <w:tcW w:w="1254" w:type="dxa"/>
            <w:tcBorders>
              <w:top w:val="nil"/>
              <w:bottom w:val="nil"/>
            </w:tcBorders>
            <w:vAlign w:val="center"/>
          </w:tcPr>
          <w:p w14:paraId="0F3C4A1A" w14:textId="77777777" w:rsidR="001219CD" w:rsidRDefault="001219CD" w:rsidP="00962AC0">
            <w:pPr>
              <w:spacing w:before="40" w:after="40"/>
              <w:jc w:val="center"/>
              <w:rPr>
                <w:rFonts w:cs="Arial"/>
                <w:sz w:val="22"/>
                <w:szCs w:val="22"/>
              </w:rPr>
            </w:pPr>
            <w:r>
              <w:rPr>
                <w:noProof/>
                <w:sz w:val="22"/>
              </w:rPr>
              <w:drawing>
                <wp:inline distT="0" distB="0" distL="0" distR="0" wp14:anchorId="3302CB4E" wp14:editId="0D3E4847">
                  <wp:extent cx="542925" cy="542925"/>
                  <wp:effectExtent l="19050" t="0" r="9525"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14:paraId="16F36E56" w14:textId="77777777" w:rsidR="001219CD" w:rsidRDefault="001219CD" w:rsidP="00962AC0">
            <w:pPr>
              <w:spacing w:before="40" w:after="40"/>
              <w:jc w:val="center"/>
              <w:rPr>
                <w:rFonts w:cs="Arial"/>
                <w:sz w:val="22"/>
                <w:szCs w:val="22"/>
              </w:rPr>
            </w:pPr>
          </w:p>
          <w:p w14:paraId="13DC9723" w14:textId="77777777" w:rsidR="00ED6C66" w:rsidRPr="007378CE" w:rsidRDefault="001219CD" w:rsidP="00962AC0">
            <w:pPr>
              <w:spacing w:before="40" w:after="40"/>
              <w:jc w:val="center"/>
              <w:rPr>
                <w:rFonts w:cs="Arial"/>
                <w:sz w:val="22"/>
                <w:szCs w:val="22"/>
              </w:rPr>
            </w:pPr>
            <w:r>
              <w:rPr>
                <w:noProof/>
                <w:sz w:val="22"/>
              </w:rPr>
              <w:drawing>
                <wp:inline distT="0" distB="0" distL="0" distR="0" wp14:anchorId="29679693" wp14:editId="06084386">
                  <wp:extent cx="511507" cy="511507"/>
                  <wp:effectExtent l="0" t="0" r="3175" b="3175"/>
                  <wp:docPr id="13" name="Grafik 13" descr="erhi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hi_0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165" cy="527165"/>
                          </a:xfrm>
                          <a:prstGeom prst="rect">
                            <a:avLst/>
                          </a:prstGeom>
                          <a:noFill/>
                          <a:ln>
                            <a:noFill/>
                          </a:ln>
                        </pic:spPr>
                      </pic:pic>
                    </a:graphicData>
                  </a:graphic>
                </wp:inline>
              </w:drawing>
            </w:r>
          </w:p>
        </w:tc>
        <w:tc>
          <w:tcPr>
            <w:tcW w:w="9669" w:type="dxa"/>
            <w:tcBorders>
              <w:top w:val="nil"/>
              <w:bottom w:val="nil"/>
            </w:tcBorders>
          </w:tcPr>
          <w:p w14:paraId="109ECE8B" w14:textId="77777777" w:rsidR="0089532C" w:rsidRDefault="0089532C" w:rsidP="00962AC0">
            <w:pPr>
              <w:overflowPunct/>
              <w:textAlignment w:val="auto"/>
              <w:rPr>
                <w:rFonts w:cs="Arial"/>
                <w:b/>
                <w:bCs/>
                <w:color w:val="0000FF"/>
                <w:sz w:val="22"/>
                <w:szCs w:val="22"/>
              </w:rPr>
            </w:pPr>
          </w:p>
          <w:p w14:paraId="37666025" w14:textId="77777777" w:rsidR="00D7200E" w:rsidRPr="007378CE" w:rsidRDefault="00D7200E" w:rsidP="00097DBE">
            <w:pPr>
              <w:overflowPunct/>
              <w:spacing w:after="120"/>
              <w:textAlignment w:val="auto"/>
              <w:rPr>
                <w:rFonts w:cs="Arial"/>
                <w:b/>
                <w:bCs/>
                <w:color w:val="0000FF"/>
                <w:sz w:val="22"/>
                <w:szCs w:val="22"/>
              </w:rPr>
            </w:pPr>
            <w:r>
              <w:rPr>
                <w:b/>
                <w:color w:val="0000FF"/>
                <w:sz w:val="22"/>
              </w:rPr>
              <w:t>On-site emergency response</w:t>
            </w:r>
          </w:p>
          <w:p w14:paraId="6D834760" w14:textId="77777777" w:rsidR="00D7200E" w:rsidRPr="005961F3" w:rsidRDefault="00D7200E" w:rsidP="00962AC0">
            <w:pPr>
              <w:pStyle w:val="Listenabsatz"/>
              <w:numPr>
                <w:ilvl w:val="0"/>
                <w:numId w:val="9"/>
              </w:numPr>
              <w:overflowPunct/>
              <w:textAlignment w:val="auto"/>
              <w:rPr>
                <w:rFonts w:cs="Arial"/>
                <w:color w:val="000000"/>
                <w:sz w:val="22"/>
                <w:szCs w:val="22"/>
              </w:rPr>
            </w:pPr>
            <w:r>
              <w:rPr>
                <w:color w:val="000000"/>
                <w:sz w:val="22"/>
              </w:rPr>
              <w:t>Ensure your own safety, move injured persons to a safe area.</w:t>
            </w:r>
          </w:p>
          <w:p w14:paraId="60562935" w14:textId="77777777" w:rsidR="00D7200E" w:rsidRPr="005961F3" w:rsidRDefault="00D7200E" w:rsidP="00962AC0">
            <w:pPr>
              <w:pStyle w:val="Listenabsatz"/>
              <w:numPr>
                <w:ilvl w:val="0"/>
                <w:numId w:val="9"/>
              </w:numPr>
              <w:overflowPunct/>
              <w:textAlignment w:val="auto"/>
              <w:rPr>
                <w:rFonts w:cs="Arial"/>
                <w:color w:val="000000"/>
                <w:sz w:val="22"/>
                <w:szCs w:val="22"/>
              </w:rPr>
            </w:pPr>
            <w:r>
              <w:rPr>
                <w:color w:val="000000"/>
                <w:sz w:val="22"/>
              </w:rPr>
              <w:t>Cool burns with water, immobilise injured limbs.</w:t>
            </w:r>
          </w:p>
          <w:p w14:paraId="6477AF7E" w14:textId="77777777" w:rsidR="00D7200E" w:rsidRPr="005961F3" w:rsidRDefault="00D7200E" w:rsidP="00962AC0">
            <w:pPr>
              <w:pStyle w:val="Listenabsatz"/>
              <w:numPr>
                <w:ilvl w:val="0"/>
                <w:numId w:val="9"/>
              </w:numPr>
              <w:overflowPunct/>
              <w:textAlignment w:val="auto"/>
              <w:rPr>
                <w:rFonts w:cs="Arial"/>
                <w:color w:val="000000"/>
                <w:sz w:val="22"/>
                <w:szCs w:val="22"/>
              </w:rPr>
            </w:pPr>
            <w:r>
              <w:rPr>
                <w:color w:val="000000"/>
                <w:sz w:val="22"/>
              </w:rPr>
              <w:t>Try to calm the victim down, notify first aiders.</w:t>
            </w:r>
          </w:p>
          <w:p w14:paraId="5E945B6C" w14:textId="77777777" w:rsidR="00D7200E" w:rsidRPr="005961F3" w:rsidRDefault="00D7200E" w:rsidP="00097DBE">
            <w:pPr>
              <w:pStyle w:val="Listenabsatz"/>
              <w:numPr>
                <w:ilvl w:val="0"/>
                <w:numId w:val="9"/>
              </w:numPr>
              <w:overflowPunct/>
              <w:spacing w:after="120"/>
              <w:ind w:left="714" w:hanging="357"/>
              <w:contextualSpacing w:val="0"/>
              <w:textAlignment w:val="auto"/>
              <w:rPr>
                <w:rFonts w:cs="Arial"/>
                <w:color w:val="000000"/>
                <w:sz w:val="22"/>
                <w:szCs w:val="22"/>
              </w:rPr>
            </w:pPr>
            <w:r>
              <w:rPr>
                <w:color w:val="000000"/>
                <w:sz w:val="22"/>
              </w:rPr>
              <w:t>Secure the accident scene, report accident to immediate supervisor.</w:t>
            </w:r>
          </w:p>
          <w:p w14:paraId="7C843897" w14:textId="77777777" w:rsidR="00D7200E" w:rsidRPr="007378CE" w:rsidRDefault="00D7200E" w:rsidP="00097DBE">
            <w:pPr>
              <w:overflowPunct/>
              <w:spacing w:after="120"/>
              <w:textAlignment w:val="auto"/>
              <w:rPr>
                <w:rFonts w:cs="Arial"/>
                <w:color w:val="000000"/>
                <w:sz w:val="22"/>
                <w:szCs w:val="22"/>
              </w:rPr>
            </w:pPr>
            <w:r>
              <w:rPr>
                <w:b/>
                <w:color w:val="000081"/>
                <w:sz w:val="22"/>
              </w:rPr>
              <w:t xml:space="preserve">If skin contact has occurred: </w:t>
            </w:r>
            <w:r>
              <w:rPr>
                <w:color w:val="000000"/>
                <w:sz w:val="22"/>
              </w:rPr>
              <w:t>Immediately wash the affected skin with plenty of soap and water and apply a skin care product (cf. ‘skin protection’). Seek medical attention if skin irritation occurs.</w:t>
            </w:r>
          </w:p>
          <w:p w14:paraId="777BEA72" w14:textId="77777777" w:rsidR="00D7200E" w:rsidRPr="007378CE" w:rsidRDefault="00D7200E" w:rsidP="00097DBE">
            <w:pPr>
              <w:overflowPunct/>
              <w:spacing w:after="120"/>
              <w:textAlignment w:val="auto"/>
              <w:rPr>
                <w:rFonts w:cs="Arial"/>
                <w:color w:val="000000"/>
                <w:sz w:val="22"/>
                <w:szCs w:val="22"/>
              </w:rPr>
            </w:pPr>
            <w:r>
              <w:rPr>
                <w:b/>
                <w:color w:val="000081"/>
                <w:sz w:val="22"/>
              </w:rPr>
              <w:t xml:space="preserve">If eye contact has occurred: </w:t>
            </w:r>
            <w:r>
              <w:rPr>
                <w:color w:val="000000"/>
                <w:sz w:val="22"/>
              </w:rPr>
              <w:t>Rinse opened eye under running water or with ready-to-use solutions for several minutes (15 min.). Seek medical attention from an ophthalmologist for eye inflammation or prolonged eye irritation.</w:t>
            </w:r>
          </w:p>
          <w:p w14:paraId="67DDFF56" w14:textId="5DD867BE" w:rsidR="00241713" w:rsidRDefault="00D7200E" w:rsidP="00241713">
            <w:pPr>
              <w:overflowPunct/>
              <w:textAlignment w:val="auto"/>
              <w:rPr>
                <w:rFonts w:cs="Arial"/>
                <w:color w:val="000000"/>
                <w:sz w:val="22"/>
                <w:szCs w:val="22"/>
              </w:rPr>
            </w:pPr>
            <w:r>
              <w:rPr>
                <w:b/>
                <w:color w:val="000081"/>
                <w:sz w:val="22"/>
              </w:rPr>
              <w:t>If ingestion exposure has occurred:</w:t>
            </w:r>
            <w:r>
              <w:rPr>
                <w:color w:val="000000"/>
                <w:sz w:val="22"/>
              </w:rPr>
              <w:t xml:space="preserve"> Elevate the victim’s upper body, allow them to breathe fresh air. Try to calm the victim down.</w:t>
            </w:r>
          </w:p>
          <w:p w14:paraId="4A99840C" w14:textId="77777777" w:rsidR="00D7200E" w:rsidRPr="007378CE" w:rsidRDefault="00241713" w:rsidP="00097DBE">
            <w:pPr>
              <w:overflowPunct/>
              <w:spacing w:after="120"/>
              <w:textAlignment w:val="auto"/>
              <w:rPr>
                <w:rFonts w:cs="Arial"/>
                <w:color w:val="000000"/>
                <w:sz w:val="22"/>
                <w:szCs w:val="22"/>
              </w:rPr>
            </w:pPr>
            <w:r>
              <w:rPr>
                <w:sz w:val="22"/>
              </w:rPr>
              <w:t>If necessary, call the Munich poison emergency helpline at +49 89 19 240 (Bavaria).</w:t>
            </w:r>
            <w:r>
              <w:rPr>
                <w:color w:val="000000"/>
                <w:sz w:val="22"/>
              </w:rPr>
              <w:t xml:space="preserve"> Seek medical attention.</w:t>
            </w:r>
          </w:p>
          <w:p w14:paraId="7E6B9939" w14:textId="77777777" w:rsidR="00D7200E" w:rsidRPr="007378CE" w:rsidRDefault="00D7200E" w:rsidP="00226EC3">
            <w:pPr>
              <w:overflowPunct/>
              <w:spacing w:after="120"/>
              <w:textAlignment w:val="auto"/>
              <w:rPr>
                <w:rFonts w:cs="Arial"/>
                <w:color w:val="000000"/>
                <w:sz w:val="22"/>
                <w:szCs w:val="22"/>
              </w:rPr>
            </w:pPr>
            <w:r>
              <w:rPr>
                <w:b/>
                <w:color w:val="000081"/>
                <w:sz w:val="22"/>
              </w:rPr>
              <w:t xml:space="preserve">If inhalation exposure has occurred: </w:t>
            </w:r>
            <w:r>
              <w:rPr>
                <w:color w:val="000000"/>
                <w:sz w:val="22"/>
              </w:rPr>
              <w:t>Allow the victim to breathe fresh air. Keep the victim’s airway clear. Seek medical attention if feeling unwell.</w:t>
            </w:r>
          </w:p>
          <w:p w14:paraId="00E209E2" w14:textId="77777777" w:rsidR="00D7200E" w:rsidRPr="007378CE" w:rsidRDefault="00D7200E" w:rsidP="00226EC3">
            <w:pPr>
              <w:overflowPunct/>
              <w:spacing w:after="120"/>
              <w:textAlignment w:val="auto"/>
              <w:rPr>
                <w:rFonts w:cs="Arial"/>
                <w:color w:val="000000"/>
                <w:sz w:val="22"/>
                <w:szCs w:val="22"/>
              </w:rPr>
            </w:pPr>
            <w:r>
              <w:rPr>
                <w:b/>
                <w:color w:val="000081"/>
                <w:sz w:val="22"/>
              </w:rPr>
              <w:t xml:space="preserve">If contact with clothing has occurred: </w:t>
            </w:r>
            <w:r>
              <w:rPr>
                <w:color w:val="000000"/>
                <w:sz w:val="22"/>
              </w:rPr>
              <w:t>Remove contaminated clothing. Wash it thoroughly before reuse.</w:t>
            </w:r>
          </w:p>
          <w:p w14:paraId="7AA1E569" w14:textId="77777777" w:rsidR="00D7200E" w:rsidRPr="007378CE" w:rsidRDefault="00D7200E" w:rsidP="00097DBE">
            <w:pPr>
              <w:overflowPunct/>
              <w:spacing w:after="120"/>
              <w:textAlignment w:val="auto"/>
              <w:rPr>
                <w:rFonts w:cs="Arial"/>
                <w:color w:val="000000"/>
                <w:sz w:val="22"/>
                <w:szCs w:val="22"/>
              </w:rPr>
            </w:pPr>
            <w:r>
              <w:rPr>
                <w:b/>
                <w:color w:val="000081"/>
                <w:sz w:val="22"/>
              </w:rPr>
              <w:t xml:space="preserve">Note to doctors: </w:t>
            </w:r>
            <w:r>
              <w:rPr>
                <w:color w:val="000000"/>
                <w:sz w:val="22"/>
              </w:rPr>
              <w:t>Read the relevant safety data sheet and safety guidelines.</w:t>
            </w:r>
          </w:p>
          <w:p w14:paraId="2FEAE3D5" w14:textId="77777777" w:rsidR="00D7200E" w:rsidRDefault="00D7200E" w:rsidP="00962AC0">
            <w:pPr>
              <w:overflowPunct/>
              <w:textAlignment w:val="auto"/>
              <w:rPr>
                <w:rFonts w:cs="Arial"/>
                <w:color w:val="000000"/>
                <w:sz w:val="22"/>
                <w:szCs w:val="22"/>
              </w:rPr>
            </w:pPr>
            <w:r>
              <w:rPr>
                <w:b/>
                <w:color w:val="000081"/>
                <w:sz w:val="22"/>
              </w:rPr>
              <w:t xml:space="preserve">Note to first aiders: </w:t>
            </w:r>
            <w:r>
              <w:rPr>
                <w:color w:val="000000"/>
                <w:sz w:val="22"/>
              </w:rPr>
              <w:t>Remember to ensure your own safety.</w:t>
            </w:r>
          </w:p>
          <w:p w14:paraId="61333CF7" w14:textId="77777777" w:rsidR="00E028BC" w:rsidRPr="007378CE" w:rsidRDefault="00E028BC" w:rsidP="00962AC0">
            <w:pPr>
              <w:overflowPunct/>
              <w:textAlignment w:val="auto"/>
              <w:rPr>
                <w:rFonts w:cs="Arial"/>
                <w:color w:val="000000"/>
                <w:sz w:val="22"/>
                <w:szCs w:val="22"/>
              </w:rPr>
            </w:pPr>
          </w:p>
          <w:p w14:paraId="05B6C0BA" w14:textId="77777777" w:rsidR="00D7200E" w:rsidRPr="007378CE" w:rsidRDefault="00D7200E" w:rsidP="00962AC0">
            <w:pPr>
              <w:overflowPunct/>
              <w:textAlignment w:val="auto"/>
              <w:rPr>
                <w:rFonts w:cs="Arial"/>
                <w:b/>
                <w:bCs/>
                <w:color w:val="000000"/>
                <w:sz w:val="22"/>
                <w:szCs w:val="22"/>
              </w:rPr>
            </w:pPr>
            <w:r>
              <w:rPr>
                <w:b/>
                <w:color w:val="000000"/>
                <w:sz w:val="22"/>
              </w:rPr>
              <w:t>Remain calm!</w:t>
            </w:r>
          </w:p>
          <w:p w14:paraId="4F0C4FC0" w14:textId="77777777" w:rsidR="00D7200E" w:rsidRPr="007378CE" w:rsidRDefault="00D7200E" w:rsidP="00962AC0">
            <w:pPr>
              <w:overflowPunct/>
              <w:textAlignment w:val="auto"/>
              <w:rPr>
                <w:rFonts w:cs="Arial"/>
                <w:color w:val="000000"/>
                <w:sz w:val="22"/>
                <w:szCs w:val="22"/>
              </w:rPr>
            </w:pPr>
          </w:p>
          <w:p w14:paraId="265C4AB9" w14:textId="77777777" w:rsidR="00D7200E" w:rsidRDefault="00D7200E" w:rsidP="00962AC0">
            <w:pPr>
              <w:overflowPunct/>
              <w:textAlignment w:val="auto"/>
              <w:rPr>
                <w:rFonts w:cs="Arial"/>
                <w:b/>
                <w:bCs/>
                <w:color w:val="FF0000"/>
                <w:sz w:val="22"/>
                <w:szCs w:val="22"/>
              </w:rPr>
            </w:pPr>
            <w:r>
              <w:rPr>
                <w:b/>
                <w:color w:val="FF0000"/>
                <w:sz w:val="22"/>
              </w:rPr>
              <w:t>Emergency number: 112</w:t>
            </w:r>
          </w:p>
          <w:p w14:paraId="3DAB6A1B" w14:textId="77777777" w:rsidR="00E028BC" w:rsidRPr="007378CE" w:rsidRDefault="00E028BC" w:rsidP="00962AC0">
            <w:pPr>
              <w:overflowPunct/>
              <w:textAlignment w:val="auto"/>
              <w:rPr>
                <w:rFonts w:cs="Arial"/>
                <w:b/>
                <w:bCs/>
                <w:color w:val="FF0000"/>
                <w:sz w:val="22"/>
                <w:szCs w:val="22"/>
              </w:rPr>
            </w:pPr>
          </w:p>
          <w:p w14:paraId="741271E9" w14:textId="77777777" w:rsidR="00DF3049" w:rsidRDefault="00D7200E" w:rsidP="00962AC0">
            <w:pPr>
              <w:overflowPunct/>
              <w:textAlignment w:val="auto"/>
              <w:rPr>
                <w:rFonts w:cs="Arial"/>
                <w:color w:val="000000"/>
                <w:sz w:val="22"/>
                <w:szCs w:val="22"/>
              </w:rPr>
            </w:pPr>
            <w:r>
              <w:rPr>
                <w:color w:val="000000"/>
                <w:sz w:val="22"/>
              </w:rPr>
              <w:t>All first aid incidents must be recorded in the accident book.</w:t>
            </w:r>
          </w:p>
          <w:p w14:paraId="02A8EB43" w14:textId="77777777" w:rsidR="000A3634" w:rsidRPr="00E028BC" w:rsidRDefault="000A3634" w:rsidP="00962AC0">
            <w:pPr>
              <w:overflowPunct/>
              <w:textAlignment w:val="auto"/>
              <w:rPr>
                <w:rFonts w:cs="Arial"/>
                <w:sz w:val="22"/>
                <w:szCs w:val="22"/>
              </w:rPr>
            </w:pPr>
          </w:p>
        </w:tc>
      </w:tr>
      <w:tr w:rsidR="00ED6C66" w:rsidRPr="007378CE" w14:paraId="1D2879AB" w14:textId="77777777" w:rsidTr="001217D1">
        <w:trPr>
          <w:trHeight w:val="269"/>
        </w:trPr>
        <w:tc>
          <w:tcPr>
            <w:tcW w:w="0" w:type="auto"/>
            <w:gridSpan w:val="2"/>
            <w:tcBorders>
              <w:top w:val="nil"/>
              <w:left w:val="nil"/>
              <w:bottom w:val="nil"/>
              <w:right w:val="nil"/>
            </w:tcBorders>
            <w:shd w:val="clear" w:color="auto" w:fill="FF6600"/>
          </w:tcPr>
          <w:p w14:paraId="752EBD7E" w14:textId="77777777" w:rsidR="00ED6C66" w:rsidRPr="005B17E4" w:rsidRDefault="00E35CE4" w:rsidP="00962AC0">
            <w:pPr>
              <w:spacing w:before="20" w:after="20"/>
              <w:ind w:left="-67" w:firstLine="284"/>
              <w:jc w:val="center"/>
              <w:rPr>
                <w:rFonts w:cs="Arial"/>
                <w:b/>
                <w:color w:val="FFFFFF" w:themeColor="background1"/>
                <w:sz w:val="28"/>
                <w:szCs w:val="28"/>
              </w:rPr>
            </w:pPr>
            <w:r w:rsidRPr="005B17E4">
              <w:rPr>
                <w:b/>
                <w:color w:val="FFFFFF" w:themeColor="background1"/>
                <w:sz w:val="28"/>
                <w:szCs w:val="28"/>
              </w:rPr>
              <w:t>Disposal procedures</w:t>
            </w:r>
          </w:p>
        </w:tc>
      </w:tr>
      <w:tr w:rsidR="00CF5A41" w:rsidRPr="007378CE" w14:paraId="51C9D95F" w14:textId="77777777" w:rsidTr="009E3176">
        <w:trPr>
          <w:trHeight w:val="1191"/>
        </w:trPr>
        <w:tc>
          <w:tcPr>
            <w:tcW w:w="1254" w:type="dxa"/>
            <w:tcBorders>
              <w:top w:val="nil"/>
              <w:bottom w:val="nil"/>
            </w:tcBorders>
          </w:tcPr>
          <w:p w14:paraId="34D0685E" w14:textId="77777777" w:rsidR="00ED6C66" w:rsidRPr="007378CE" w:rsidRDefault="00ED6C66" w:rsidP="00962AC0">
            <w:pPr>
              <w:spacing w:before="40" w:after="40"/>
              <w:rPr>
                <w:rFonts w:cs="Arial"/>
                <w:sz w:val="22"/>
                <w:szCs w:val="22"/>
              </w:rPr>
            </w:pPr>
          </w:p>
        </w:tc>
        <w:tc>
          <w:tcPr>
            <w:tcW w:w="9669" w:type="dxa"/>
            <w:tcBorders>
              <w:top w:val="nil"/>
              <w:bottom w:val="nil"/>
            </w:tcBorders>
            <w:vAlign w:val="center"/>
          </w:tcPr>
          <w:p w14:paraId="3A40B06C" w14:textId="77777777" w:rsidR="007378CE" w:rsidRPr="007378CE" w:rsidRDefault="007378CE" w:rsidP="00962AC0">
            <w:pPr>
              <w:pStyle w:val="Default"/>
              <w:ind w:left="1440"/>
              <w:rPr>
                <w:sz w:val="22"/>
                <w:szCs w:val="22"/>
              </w:rPr>
            </w:pPr>
          </w:p>
          <w:p w14:paraId="5EBCE3A4" w14:textId="77777777" w:rsidR="00E028BC" w:rsidRPr="006D45B6" w:rsidRDefault="00752380" w:rsidP="00C968FB">
            <w:pPr>
              <w:pStyle w:val="Default"/>
              <w:numPr>
                <w:ilvl w:val="0"/>
                <w:numId w:val="10"/>
              </w:numPr>
              <w:rPr>
                <w:sz w:val="22"/>
                <w:szCs w:val="22"/>
              </w:rPr>
            </w:pPr>
            <w:r>
              <w:rPr>
                <w:sz w:val="22"/>
              </w:rPr>
              <w:t xml:space="preserve">Dispose of contaminated binding material or any leftover chemicals as special waste! Collect any soaked material (e.g. rags) in sealable and non-combustible disposal containers. </w:t>
            </w:r>
          </w:p>
          <w:p w14:paraId="0F760491" w14:textId="77777777" w:rsidR="00D7200E" w:rsidRPr="007378CE" w:rsidRDefault="00752380" w:rsidP="00097DBE">
            <w:pPr>
              <w:pStyle w:val="Default"/>
              <w:numPr>
                <w:ilvl w:val="0"/>
                <w:numId w:val="10"/>
              </w:numPr>
              <w:rPr>
                <w:sz w:val="22"/>
                <w:szCs w:val="22"/>
              </w:rPr>
            </w:pPr>
            <w:r>
              <w:rPr>
                <w:sz w:val="22"/>
              </w:rPr>
              <w:t>Dispose of contaminated binding material or any leftover chemicals through the ZER waste disposal and recycling centre.</w:t>
            </w:r>
          </w:p>
          <w:p w14:paraId="3D99D710" w14:textId="77777777" w:rsidR="00D7200E" w:rsidRPr="007378CE" w:rsidRDefault="00D7200E" w:rsidP="00097DBE">
            <w:pPr>
              <w:pStyle w:val="Default"/>
              <w:ind w:left="301"/>
              <w:rPr>
                <w:sz w:val="22"/>
                <w:szCs w:val="22"/>
              </w:rPr>
            </w:pPr>
          </w:p>
          <w:p w14:paraId="51DC56FB" w14:textId="77777777" w:rsidR="00D7200E" w:rsidRPr="007378CE" w:rsidRDefault="00D7200E" w:rsidP="00097DBE">
            <w:pPr>
              <w:overflowPunct/>
              <w:spacing w:after="120"/>
              <w:ind w:left="301"/>
              <w:textAlignment w:val="auto"/>
              <w:rPr>
                <w:rFonts w:cs="Arial"/>
                <w:sz w:val="22"/>
                <w:szCs w:val="22"/>
              </w:rPr>
            </w:pPr>
            <w:r>
              <w:rPr>
                <w:sz w:val="22"/>
              </w:rPr>
              <w:t xml:space="preserve">Contact for queries: </w:t>
            </w:r>
          </w:p>
          <w:p w14:paraId="0D01B0AE" w14:textId="77777777" w:rsidR="00752380" w:rsidRDefault="005948FB" w:rsidP="00097DBE">
            <w:pPr>
              <w:pStyle w:val="Default"/>
              <w:ind w:left="301"/>
              <w:rPr>
                <w:sz w:val="22"/>
                <w:szCs w:val="22"/>
              </w:rPr>
            </w:pPr>
            <w:hyperlink r:id="rId20" w:history="1">
              <w:r w:rsidR="000935E8">
                <w:rPr>
                  <w:rStyle w:val="Hyperlink"/>
                  <w:sz w:val="22"/>
                </w:rPr>
                <w:t>ZER@uni-wuerzburg.de</w:t>
              </w:r>
            </w:hyperlink>
          </w:p>
          <w:p w14:paraId="14E3C05B" w14:textId="77777777" w:rsidR="00E028BC" w:rsidRDefault="00DA578D" w:rsidP="00097DBE">
            <w:pPr>
              <w:pStyle w:val="Default"/>
              <w:ind w:left="301"/>
              <w:rPr>
                <w:sz w:val="22"/>
                <w:szCs w:val="22"/>
              </w:rPr>
            </w:pPr>
            <w:r>
              <w:rPr>
                <w:sz w:val="22"/>
              </w:rPr>
              <w:t xml:space="preserve">Heiko Richter (Waste Disposal Officer)     Phone: 31-84711 </w:t>
            </w:r>
          </w:p>
          <w:p w14:paraId="00571EEE" w14:textId="77777777" w:rsidR="00E028BC" w:rsidRPr="007378CE" w:rsidRDefault="00E028BC" w:rsidP="00097DBE">
            <w:pPr>
              <w:pStyle w:val="Default"/>
              <w:ind w:left="301"/>
              <w:rPr>
                <w:sz w:val="22"/>
                <w:szCs w:val="22"/>
              </w:rPr>
            </w:pPr>
            <w:r>
              <w:rPr>
                <w:sz w:val="22"/>
              </w:rPr>
              <w:t xml:space="preserve">or </w:t>
            </w:r>
          </w:p>
          <w:p w14:paraId="294A48F5" w14:textId="77777777" w:rsidR="007378CE" w:rsidRDefault="007378CE" w:rsidP="00097DBE">
            <w:pPr>
              <w:pStyle w:val="Default"/>
              <w:ind w:left="301"/>
              <w:rPr>
                <w:sz w:val="22"/>
                <w:szCs w:val="22"/>
              </w:rPr>
            </w:pPr>
            <w:r>
              <w:rPr>
                <w:sz w:val="22"/>
              </w:rPr>
              <w:t>Dr. Michael Türk (Hazardous Materials Safety Officer)           Phone: 31-82082</w:t>
            </w:r>
          </w:p>
          <w:p w14:paraId="21DDB733" w14:textId="77777777" w:rsidR="00D82673" w:rsidRPr="007378CE" w:rsidRDefault="00D82673" w:rsidP="00752380">
            <w:pPr>
              <w:pStyle w:val="Default"/>
              <w:ind w:left="1660"/>
              <w:rPr>
                <w:sz w:val="22"/>
                <w:szCs w:val="22"/>
              </w:rPr>
            </w:pPr>
          </w:p>
        </w:tc>
      </w:tr>
      <w:tr w:rsidR="000A6F36" w:rsidRPr="007378CE" w14:paraId="2A20C3DB" w14:textId="77777777" w:rsidTr="009E3176">
        <w:trPr>
          <w:trHeight w:val="1191"/>
        </w:trPr>
        <w:tc>
          <w:tcPr>
            <w:tcW w:w="1254" w:type="dxa"/>
            <w:tcBorders>
              <w:top w:val="nil"/>
              <w:bottom w:val="nil"/>
            </w:tcBorders>
          </w:tcPr>
          <w:p w14:paraId="47A4F40B" w14:textId="77777777" w:rsidR="000A6F36" w:rsidRPr="007378CE" w:rsidRDefault="000A6F36" w:rsidP="00962AC0">
            <w:pPr>
              <w:spacing w:before="40" w:after="40"/>
              <w:rPr>
                <w:rFonts w:cs="Arial"/>
                <w:sz w:val="22"/>
                <w:szCs w:val="22"/>
              </w:rPr>
            </w:pPr>
          </w:p>
        </w:tc>
        <w:tc>
          <w:tcPr>
            <w:tcW w:w="9669" w:type="dxa"/>
            <w:tcBorders>
              <w:top w:val="nil"/>
              <w:bottom w:val="nil"/>
            </w:tcBorders>
            <w:vAlign w:val="center"/>
          </w:tcPr>
          <w:p w14:paraId="1E331E5E" w14:textId="77777777" w:rsidR="000A6F36" w:rsidRPr="007378CE" w:rsidRDefault="000A6F36" w:rsidP="006532EC">
            <w:pPr>
              <w:pStyle w:val="Default"/>
              <w:rPr>
                <w:sz w:val="22"/>
                <w:szCs w:val="22"/>
              </w:rPr>
            </w:pPr>
          </w:p>
        </w:tc>
      </w:tr>
    </w:tbl>
    <w:p w14:paraId="6D5035F4" w14:textId="77777777" w:rsidR="000A3634" w:rsidRDefault="000A3634" w:rsidP="00350AC1">
      <w:pPr>
        <w:tabs>
          <w:tab w:val="left" w:leader="dot" w:pos="5387"/>
          <w:tab w:val="left" w:leader="dot" w:pos="7088"/>
        </w:tabs>
        <w:rPr>
          <w:rFonts w:cs="Arial"/>
          <w:sz w:val="22"/>
          <w:szCs w:val="22"/>
        </w:rPr>
      </w:pPr>
    </w:p>
    <w:p w14:paraId="692B50F2" w14:textId="132243E1" w:rsidR="00B305D2" w:rsidRDefault="00773A92" w:rsidP="00B305D2">
      <w:pPr>
        <w:tabs>
          <w:tab w:val="left" w:leader="dot" w:pos="5387"/>
          <w:tab w:val="left" w:leader="dot" w:pos="7088"/>
        </w:tabs>
        <w:rPr>
          <w:rFonts w:cs="Arial"/>
          <w:sz w:val="22"/>
          <w:szCs w:val="22"/>
        </w:rPr>
      </w:pPr>
      <w:r>
        <w:rPr>
          <w:sz w:val="22"/>
        </w:rPr>
        <w:t xml:space="preserve">      </w:t>
      </w:r>
    </w:p>
    <w:p w14:paraId="3DCD3313" w14:textId="77777777" w:rsidR="00B305D2" w:rsidRDefault="00B305D2" w:rsidP="00B305D2">
      <w:pPr>
        <w:tabs>
          <w:tab w:val="left" w:leader="dot" w:pos="5387"/>
          <w:tab w:val="left" w:leader="dot" w:pos="7088"/>
        </w:tabs>
        <w:rPr>
          <w:rFonts w:cs="Arial"/>
          <w:sz w:val="22"/>
          <w:szCs w:val="22"/>
        </w:rPr>
      </w:pPr>
    </w:p>
    <w:p w14:paraId="042D2D9B" w14:textId="77777777" w:rsidR="00B305D2" w:rsidRDefault="00B305D2" w:rsidP="00B305D2">
      <w:pPr>
        <w:tabs>
          <w:tab w:val="left" w:leader="dot" w:pos="5387"/>
          <w:tab w:val="left" w:leader="dot" w:pos="7088"/>
        </w:tabs>
        <w:rPr>
          <w:rFonts w:cs="Arial"/>
          <w:sz w:val="22"/>
          <w:szCs w:val="22"/>
        </w:rPr>
      </w:pPr>
      <w:r>
        <w:rPr>
          <w:sz w:val="22"/>
        </w:rPr>
        <w:t>…………………………………….                                                        ……………………………………………….</w:t>
      </w:r>
    </w:p>
    <w:p w14:paraId="543B54A5" w14:textId="77777777" w:rsidR="00B305D2" w:rsidRPr="006A0AC9" w:rsidRDefault="00B305D2" w:rsidP="00B305D2">
      <w:pPr>
        <w:tabs>
          <w:tab w:val="left" w:leader="dot" w:pos="5387"/>
          <w:tab w:val="left" w:leader="dot" w:pos="7088"/>
        </w:tabs>
        <w:rPr>
          <w:rFonts w:cs="Arial"/>
          <w:szCs w:val="24"/>
        </w:rPr>
      </w:pPr>
      <w:r>
        <w:t>Date                                                                                                Signature</w:t>
      </w:r>
    </w:p>
    <w:p w14:paraId="297B0B77" w14:textId="7C1C3C9B" w:rsidR="00350AC1" w:rsidRDefault="00BB713E" w:rsidP="00B321FF">
      <w:pPr>
        <w:jc w:val="right"/>
      </w:pPr>
      <w:r>
        <w:rPr>
          <w:sz w:val="10"/>
        </w:rPr>
        <w:t>June 2021</w:t>
      </w:r>
    </w:p>
    <w:sectPr w:rsidR="00350AC1" w:rsidSect="00BB6A94">
      <w:pgSz w:w="11906" w:h="16838" w:code="9"/>
      <w:pgMar w:top="0" w:right="567" w:bottom="4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8817" w14:textId="77777777" w:rsidR="00BC41C0" w:rsidRDefault="00BC41C0">
      <w:r>
        <w:separator/>
      </w:r>
    </w:p>
  </w:endnote>
  <w:endnote w:type="continuationSeparator" w:id="0">
    <w:p w14:paraId="0FDBF513" w14:textId="77777777" w:rsidR="00BC41C0" w:rsidRDefault="00BC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F604" w14:textId="77777777" w:rsidR="00BC41C0" w:rsidRDefault="00BC41C0">
      <w:r>
        <w:separator/>
      </w:r>
    </w:p>
  </w:footnote>
  <w:footnote w:type="continuationSeparator" w:id="0">
    <w:p w14:paraId="7E5C3204" w14:textId="77777777" w:rsidR="00BC41C0" w:rsidRDefault="00BC4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F88"/>
    <w:multiLevelType w:val="hybridMultilevel"/>
    <w:tmpl w:val="05EC94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33963"/>
    <w:multiLevelType w:val="hybridMultilevel"/>
    <w:tmpl w:val="704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947B6"/>
    <w:multiLevelType w:val="hybridMultilevel"/>
    <w:tmpl w:val="BD7A981A"/>
    <w:lvl w:ilvl="0" w:tplc="04070001">
      <w:start w:val="1"/>
      <w:numFmt w:val="bullet"/>
      <w:lvlText w:val=""/>
      <w:lvlJc w:val="left"/>
      <w:pPr>
        <w:ind w:left="937" w:hanging="360"/>
      </w:pPr>
      <w:rPr>
        <w:rFonts w:ascii="Symbol" w:hAnsi="Symbol" w:hint="default"/>
      </w:rPr>
    </w:lvl>
    <w:lvl w:ilvl="1" w:tplc="04070005">
      <w:start w:val="1"/>
      <w:numFmt w:val="bullet"/>
      <w:lvlText w:val=""/>
      <w:lvlJc w:val="left"/>
      <w:pPr>
        <w:ind w:left="360" w:hanging="360"/>
      </w:pPr>
      <w:rPr>
        <w:rFonts w:ascii="Wingdings" w:hAnsi="Wingdings"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3" w15:restartNumberingAfterBreak="0">
    <w:nsid w:val="17ED0171"/>
    <w:multiLevelType w:val="hybridMultilevel"/>
    <w:tmpl w:val="56D231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75ACC"/>
    <w:multiLevelType w:val="hybridMultilevel"/>
    <w:tmpl w:val="37D40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DA1CBD"/>
    <w:multiLevelType w:val="hybridMultilevel"/>
    <w:tmpl w:val="B10489CE"/>
    <w:lvl w:ilvl="0" w:tplc="04070005">
      <w:start w:val="1"/>
      <w:numFmt w:val="bullet"/>
      <w:lvlText w:val=""/>
      <w:lvlJc w:val="left"/>
      <w:pPr>
        <w:ind w:left="2366" w:hanging="360"/>
      </w:pPr>
      <w:rPr>
        <w:rFonts w:ascii="Wingdings" w:hAnsi="Wingdings" w:hint="default"/>
      </w:rPr>
    </w:lvl>
    <w:lvl w:ilvl="1" w:tplc="04070003" w:tentative="1">
      <w:start w:val="1"/>
      <w:numFmt w:val="bullet"/>
      <w:lvlText w:val="o"/>
      <w:lvlJc w:val="left"/>
      <w:pPr>
        <w:ind w:left="3086" w:hanging="360"/>
      </w:pPr>
      <w:rPr>
        <w:rFonts w:ascii="Courier New" w:hAnsi="Courier New" w:cs="Courier New" w:hint="default"/>
      </w:rPr>
    </w:lvl>
    <w:lvl w:ilvl="2" w:tplc="04070005" w:tentative="1">
      <w:start w:val="1"/>
      <w:numFmt w:val="bullet"/>
      <w:lvlText w:val=""/>
      <w:lvlJc w:val="left"/>
      <w:pPr>
        <w:ind w:left="3806" w:hanging="360"/>
      </w:pPr>
      <w:rPr>
        <w:rFonts w:ascii="Wingdings" w:hAnsi="Wingdings" w:hint="default"/>
      </w:rPr>
    </w:lvl>
    <w:lvl w:ilvl="3" w:tplc="04070001" w:tentative="1">
      <w:start w:val="1"/>
      <w:numFmt w:val="bullet"/>
      <w:lvlText w:val=""/>
      <w:lvlJc w:val="left"/>
      <w:pPr>
        <w:ind w:left="4526" w:hanging="360"/>
      </w:pPr>
      <w:rPr>
        <w:rFonts w:ascii="Symbol" w:hAnsi="Symbol" w:hint="default"/>
      </w:rPr>
    </w:lvl>
    <w:lvl w:ilvl="4" w:tplc="04070003" w:tentative="1">
      <w:start w:val="1"/>
      <w:numFmt w:val="bullet"/>
      <w:lvlText w:val="o"/>
      <w:lvlJc w:val="left"/>
      <w:pPr>
        <w:ind w:left="5246" w:hanging="360"/>
      </w:pPr>
      <w:rPr>
        <w:rFonts w:ascii="Courier New" w:hAnsi="Courier New" w:cs="Courier New" w:hint="default"/>
      </w:rPr>
    </w:lvl>
    <w:lvl w:ilvl="5" w:tplc="04070005" w:tentative="1">
      <w:start w:val="1"/>
      <w:numFmt w:val="bullet"/>
      <w:lvlText w:val=""/>
      <w:lvlJc w:val="left"/>
      <w:pPr>
        <w:ind w:left="5966" w:hanging="360"/>
      </w:pPr>
      <w:rPr>
        <w:rFonts w:ascii="Wingdings" w:hAnsi="Wingdings" w:hint="default"/>
      </w:rPr>
    </w:lvl>
    <w:lvl w:ilvl="6" w:tplc="04070001" w:tentative="1">
      <w:start w:val="1"/>
      <w:numFmt w:val="bullet"/>
      <w:lvlText w:val=""/>
      <w:lvlJc w:val="left"/>
      <w:pPr>
        <w:ind w:left="6686" w:hanging="360"/>
      </w:pPr>
      <w:rPr>
        <w:rFonts w:ascii="Symbol" w:hAnsi="Symbol" w:hint="default"/>
      </w:rPr>
    </w:lvl>
    <w:lvl w:ilvl="7" w:tplc="04070003" w:tentative="1">
      <w:start w:val="1"/>
      <w:numFmt w:val="bullet"/>
      <w:lvlText w:val="o"/>
      <w:lvlJc w:val="left"/>
      <w:pPr>
        <w:ind w:left="7406" w:hanging="360"/>
      </w:pPr>
      <w:rPr>
        <w:rFonts w:ascii="Courier New" w:hAnsi="Courier New" w:cs="Courier New" w:hint="default"/>
      </w:rPr>
    </w:lvl>
    <w:lvl w:ilvl="8" w:tplc="04070005" w:tentative="1">
      <w:start w:val="1"/>
      <w:numFmt w:val="bullet"/>
      <w:lvlText w:val=""/>
      <w:lvlJc w:val="left"/>
      <w:pPr>
        <w:ind w:left="8126" w:hanging="360"/>
      </w:pPr>
      <w:rPr>
        <w:rFonts w:ascii="Wingdings" w:hAnsi="Wingdings" w:hint="default"/>
      </w:rPr>
    </w:lvl>
  </w:abstractNum>
  <w:abstractNum w:abstractNumId="6" w15:restartNumberingAfterBreak="0">
    <w:nsid w:val="3D412A00"/>
    <w:multiLevelType w:val="hybridMultilevel"/>
    <w:tmpl w:val="EBD85C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465F75"/>
    <w:multiLevelType w:val="hybridMultilevel"/>
    <w:tmpl w:val="04A2F7C8"/>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8" w15:restartNumberingAfterBreak="0">
    <w:nsid w:val="43C21DBD"/>
    <w:multiLevelType w:val="hybridMultilevel"/>
    <w:tmpl w:val="ABDC92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4B2534"/>
    <w:multiLevelType w:val="hybridMultilevel"/>
    <w:tmpl w:val="CC7A047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DF732E5"/>
    <w:multiLevelType w:val="hybridMultilevel"/>
    <w:tmpl w:val="FDB81EBC"/>
    <w:lvl w:ilvl="0" w:tplc="04070005">
      <w:start w:val="1"/>
      <w:numFmt w:val="bullet"/>
      <w:lvlText w:val=""/>
      <w:lvlJc w:val="left"/>
      <w:pPr>
        <w:ind w:left="2377" w:hanging="360"/>
      </w:pPr>
      <w:rPr>
        <w:rFonts w:ascii="Wingdings" w:hAnsi="Wingdings" w:hint="default"/>
      </w:rPr>
    </w:lvl>
    <w:lvl w:ilvl="1" w:tplc="04070003" w:tentative="1">
      <w:start w:val="1"/>
      <w:numFmt w:val="bullet"/>
      <w:lvlText w:val="o"/>
      <w:lvlJc w:val="left"/>
      <w:pPr>
        <w:ind w:left="3097" w:hanging="360"/>
      </w:pPr>
      <w:rPr>
        <w:rFonts w:ascii="Courier New" w:hAnsi="Courier New" w:cs="Courier New" w:hint="default"/>
      </w:rPr>
    </w:lvl>
    <w:lvl w:ilvl="2" w:tplc="04070005" w:tentative="1">
      <w:start w:val="1"/>
      <w:numFmt w:val="bullet"/>
      <w:lvlText w:val=""/>
      <w:lvlJc w:val="left"/>
      <w:pPr>
        <w:ind w:left="3817" w:hanging="360"/>
      </w:pPr>
      <w:rPr>
        <w:rFonts w:ascii="Wingdings" w:hAnsi="Wingdings" w:hint="default"/>
      </w:rPr>
    </w:lvl>
    <w:lvl w:ilvl="3" w:tplc="04070001" w:tentative="1">
      <w:start w:val="1"/>
      <w:numFmt w:val="bullet"/>
      <w:lvlText w:val=""/>
      <w:lvlJc w:val="left"/>
      <w:pPr>
        <w:ind w:left="4537" w:hanging="360"/>
      </w:pPr>
      <w:rPr>
        <w:rFonts w:ascii="Symbol" w:hAnsi="Symbol" w:hint="default"/>
      </w:rPr>
    </w:lvl>
    <w:lvl w:ilvl="4" w:tplc="04070003" w:tentative="1">
      <w:start w:val="1"/>
      <w:numFmt w:val="bullet"/>
      <w:lvlText w:val="o"/>
      <w:lvlJc w:val="left"/>
      <w:pPr>
        <w:ind w:left="5257" w:hanging="360"/>
      </w:pPr>
      <w:rPr>
        <w:rFonts w:ascii="Courier New" w:hAnsi="Courier New" w:cs="Courier New" w:hint="default"/>
      </w:rPr>
    </w:lvl>
    <w:lvl w:ilvl="5" w:tplc="04070005" w:tentative="1">
      <w:start w:val="1"/>
      <w:numFmt w:val="bullet"/>
      <w:lvlText w:val=""/>
      <w:lvlJc w:val="left"/>
      <w:pPr>
        <w:ind w:left="5977" w:hanging="360"/>
      </w:pPr>
      <w:rPr>
        <w:rFonts w:ascii="Wingdings" w:hAnsi="Wingdings" w:hint="default"/>
      </w:rPr>
    </w:lvl>
    <w:lvl w:ilvl="6" w:tplc="04070001" w:tentative="1">
      <w:start w:val="1"/>
      <w:numFmt w:val="bullet"/>
      <w:lvlText w:val=""/>
      <w:lvlJc w:val="left"/>
      <w:pPr>
        <w:ind w:left="6697" w:hanging="360"/>
      </w:pPr>
      <w:rPr>
        <w:rFonts w:ascii="Symbol" w:hAnsi="Symbol" w:hint="default"/>
      </w:rPr>
    </w:lvl>
    <w:lvl w:ilvl="7" w:tplc="04070003" w:tentative="1">
      <w:start w:val="1"/>
      <w:numFmt w:val="bullet"/>
      <w:lvlText w:val="o"/>
      <w:lvlJc w:val="left"/>
      <w:pPr>
        <w:ind w:left="7417" w:hanging="360"/>
      </w:pPr>
      <w:rPr>
        <w:rFonts w:ascii="Courier New" w:hAnsi="Courier New" w:cs="Courier New" w:hint="default"/>
      </w:rPr>
    </w:lvl>
    <w:lvl w:ilvl="8" w:tplc="04070005" w:tentative="1">
      <w:start w:val="1"/>
      <w:numFmt w:val="bullet"/>
      <w:lvlText w:val=""/>
      <w:lvlJc w:val="left"/>
      <w:pPr>
        <w:ind w:left="8137" w:hanging="360"/>
      </w:pPr>
      <w:rPr>
        <w:rFonts w:ascii="Wingdings" w:hAnsi="Wingdings" w:hint="default"/>
      </w:rPr>
    </w:lvl>
  </w:abstractNum>
  <w:abstractNum w:abstractNumId="11" w15:restartNumberingAfterBreak="0">
    <w:nsid w:val="54447624"/>
    <w:multiLevelType w:val="hybridMultilevel"/>
    <w:tmpl w:val="47B6805A"/>
    <w:lvl w:ilvl="0" w:tplc="04070005">
      <w:start w:val="1"/>
      <w:numFmt w:val="bullet"/>
      <w:lvlText w:val=""/>
      <w:lvlJc w:val="left"/>
      <w:pPr>
        <w:ind w:left="442" w:hanging="360"/>
      </w:pPr>
      <w:rPr>
        <w:rFonts w:ascii="Wingdings" w:hAnsi="Wingdings" w:hint="default"/>
      </w:rPr>
    </w:lvl>
    <w:lvl w:ilvl="1" w:tplc="04070003" w:tentative="1">
      <w:start w:val="1"/>
      <w:numFmt w:val="bullet"/>
      <w:lvlText w:val="o"/>
      <w:lvlJc w:val="left"/>
      <w:pPr>
        <w:ind w:left="1162" w:hanging="360"/>
      </w:pPr>
      <w:rPr>
        <w:rFonts w:ascii="Courier New" w:hAnsi="Courier New" w:cs="Courier New" w:hint="default"/>
      </w:rPr>
    </w:lvl>
    <w:lvl w:ilvl="2" w:tplc="04070005" w:tentative="1">
      <w:start w:val="1"/>
      <w:numFmt w:val="bullet"/>
      <w:lvlText w:val=""/>
      <w:lvlJc w:val="left"/>
      <w:pPr>
        <w:ind w:left="1882" w:hanging="360"/>
      </w:pPr>
      <w:rPr>
        <w:rFonts w:ascii="Wingdings" w:hAnsi="Wingdings" w:hint="default"/>
      </w:rPr>
    </w:lvl>
    <w:lvl w:ilvl="3" w:tplc="04070001" w:tentative="1">
      <w:start w:val="1"/>
      <w:numFmt w:val="bullet"/>
      <w:lvlText w:val=""/>
      <w:lvlJc w:val="left"/>
      <w:pPr>
        <w:ind w:left="2602" w:hanging="360"/>
      </w:pPr>
      <w:rPr>
        <w:rFonts w:ascii="Symbol" w:hAnsi="Symbol" w:hint="default"/>
      </w:rPr>
    </w:lvl>
    <w:lvl w:ilvl="4" w:tplc="04070003" w:tentative="1">
      <w:start w:val="1"/>
      <w:numFmt w:val="bullet"/>
      <w:lvlText w:val="o"/>
      <w:lvlJc w:val="left"/>
      <w:pPr>
        <w:ind w:left="3322" w:hanging="360"/>
      </w:pPr>
      <w:rPr>
        <w:rFonts w:ascii="Courier New" w:hAnsi="Courier New" w:cs="Courier New" w:hint="default"/>
      </w:rPr>
    </w:lvl>
    <w:lvl w:ilvl="5" w:tplc="04070005" w:tentative="1">
      <w:start w:val="1"/>
      <w:numFmt w:val="bullet"/>
      <w:lvlText w:val=""/>
      <w:lvlJc w:val="left"/>
      <w:pPr>
        <w:ind w:left="4042" w:hanging="360"/>
      </w:pPr>
      <w:rPr>
        <w:rFonts w:ascii="Wingdings" w:hAnsi="Wingdings" w:hint="default"/>
      </w:rPr>
    </w:lvl>
    <w:lvl w:ilvl="6" w:tplc="04070001" w:tentative="1">
      <w:start w:val="1"/>
      <w:numFmt w:val="bullet"/>
      <w:lvlText w:val=""/>
      <w:lvlJc w:val="left"/>
      <w:pPr>
        <w:ind w:left="4762" w:hanging="360"/>
      </w:pPr>
      <w:rPr>
        <w:rFonts w:ascii="Symbol" w:hAnsi="Symbol" w:hint="default"/>
      </w:rPr>
    </w:lvl>
    <w:lvl w:ilvl="7" w:tplc="04070003" w:tentative="1">
      <w:start w:val="1"/>
      <w:numFmt w:val="bullet"/>
      <w:lvlText w:val="o"/>
      <w:lvlJc w:val="left"/>
      <w:pPr>
        <w:ind w:left="5482" w:hanging="360"/>
      </w:pPr>
      <w:rPr>
        <w:rFonts w:ascii="Courier New" w:hAnsi="Courier New" w:cs="Courier New" w:hint="default"/>
      </w:rPr>
    </w:lvl>
    <w:lvl w:ilvl="8" w:tplc="04070005" w:tentative="1">
      <w:start w:val="1"/>
      <w:numFmt w:val="bullet"/>
      <w:lvlText w:val=""/>
      <w:lvlJc w:val="left"/>
      <w:pPr>
        <w:ind w:left="6202" w:hanging="360"/>
      </w:pPr>
      <w:rPr>
        <w:rFonts w:ascii="Wingdings" w:hAnsi="Wingdings" w:hint="default"/>
      </w:rPr>
    </w:lvl>
  </w:abstractNum>
  <w:abstractNum w:abstractNumId="12" w15:restartNumberingAfterBreak="0">
    <w:nsid w:val="6DE25541"/>
    <w:multiLevelType w:val="hybridMultilevel"/>
    <w:tmpl w:val="A21EED8C"/>
    <w:lvl w:ilvl="0" w:tplc="04070005">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D83D8A"/>
    <w:multiLevelType w:val="hybridMultilevel"/>
    <w:tmpl w:val="4B3E10C4"/>
    <w:lvl w:ilvl="0" w:tplc="04070001">
      <w:start w:val="1"/>
      <w:numFmt w:val="bullet"/>
      <w:lvlText w:val=""/>
      <w:lvlJc w:val="left"/>
      <w:pPr>
        <w:ind w:left="1078" w:hanging="360"/>
      </w:pPr>
      <w:rPr>
        <w:rFonts w:ascii="Symbol" w:hAnsi="Symbol"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num w:numId="1" w16cid:durableId="1383749729">
    <w:abstractNumId w:val="12"/>
  </w:num>
  <w:num w:numId="2" w16cid:durableId="906956042">
    <w:abstractNumId w:val="1"/>
  </w:num>
  <w:num w:numId="3" w16cid:durableId="315301511">
    <w:abstractNumId w:val="8"/>
  </w:num>
  <w:num w:numId="4" w16cid:durableId="1414156733">
    <w:abstractNumId w:val="7"/>
  </w:num>
  <w:num w:numId="5" w16cid:durableId="1216240104">
    <w:abstractNumId w:val="2"/>
  </w:num>
  <w:num w:numId="6" w16cid:durableId="558631248">
    <w:abstractNumId w:val="13"/>
  </w:num>
  <w:num w:numId="7" w16cid:durableId="125398173">
    <w:abstractNumId w:val="9"/>
  </w:num>
  <w:num w:numId="8" w16cid:durableId="548148467">
    <w:abstractNumId w:val="4"/>
  </w:num>
  <w:num w:numId="9" w16cid:durableId="1736857312">
    <w:abstractNumId w:val="0"/>
  </w:num>
  <w:num w:numId="10" w16cid:durableId="487719996">
    <w:abstractNumId w:val="11"/>
  </w:num>
  <w:num w:numId="11" w16cid:durableId="713848314">
    <w:abstractNumId w:val="5"/>
  </w:num>
  <w:num w:numId="12" w16cid:durableId="1887836495">
    <w:abstractNumId w:val="10"/>
  </w:num>
  <w:num w:numId="13" w16cid:durableId="539130562">
    <w:abstractNumId w:val="3"/>
  </w:num>
  <w:num w:numId="14" w16cid:durableId="10030485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1E"/>
    <w:rsid w:val="0000122B"/>
    <w:rsid w:val="00011E1D"/>
    <w:rsid w:val="000262D2"/>
    <w:rsid w:val="00027ADF"/>
    <w:rsid w:val="00057CD2"/>
    <w:rsid w:val="000739B7"/>
    <w:rsid w:val="00084A1E"/>
    <w:rsid w:val="000935E8"/>
    <w:rsid w:val="00094114"/>
    <w:rsid w:val="00097DBE"/>
    <w:rsid w:val="000A3634"/>
    <w:rsid w:val="000A475F"/>
    <w:rsid w:val="000A47FB"/>
    <w:rsid w:val="000A6F36"/>
    <w:rsid w:val="000B7835"/>
    <w:rsid w:val="000C4CA1"/>
    <w:rsid w:val="000D590D"/>
    <w:rsid w:val="000D5F8B"/>
    <w:rsid w:val="000F7099"/>
    <w:rsid w:val="001008F4"/>
    <w:rsid w:val="0010540B"/>
    <w:rsid w:val="00107CF7"/>
    <w:rsid w:val="00117941"/>
    <w:rsid w:val="001217D1"/>
    <w:rsid w:val="001219CD"/>
    <w:rsid w:val="0013417E"/>
    <w:rsid w:val="00146D0A"/>
    <w:rsid w:val="00146E87"/>
    <w:rsid w:val="00193047"/>
    <w:rsid w:val="00195737"/>
    <w:rsid w:val="001E2E56"/>
    <w:rsid w:val="001E5D2E"/>
    <w:rsid w:val="001F7487"/>
    <w:rsid w:val="001F7A68"/>
    <w:rsid w:val="002121E8"/>
    <w:rsid w:val="002144A1"/>
    <w:rsid w:val="00223670"/>
    <w:rsid w:val="00224A3A"/>
    <w:rsid w:val="00226EC3"/>
    <w:rsid w:val="00241713"/>
    <w:rsid w:val="0025496D"/>
    <w:rsid w:val="00261F1F"/>
    <w:rsid w:val="00273482"/>
    <w:rsid w:val="002964F1"/>
    <w:rsid w:val="002A03A5"/>
    <w:rsid w:val="002A0C75"/>
    <w:rsid w:val="002D2761"/>
    <w:rsid w:val="002D3301"/>
    <w:rsid w:val="002E75DF"/>
    <w:rsid w:val="002F33F6"/>
    <w:rsid w:val="003260B0"/>
    <w:rsid w:val="00347241"/>
    <w:rsid w:val="00350AC1"/>
    <w:rsid w:val="00355D89"/>
    <w:rsid w:val="00363AC0"/>
    <w:rsid w:val="00366BBB"/>
    <w:rsid w:val="00383F23"/>
    <w:rsid w:val="00386F93"/>
    <w:rsid w:val="003A5B4E"/>
    <w:rsid w:val="003B71BD"/>
    <w:rsid w:val="003C420E"/>
    <w:rsid w:val="003C5C25"/>
    <w:rsid w:val="003D367B"/>
    <w:rsid w:val="003E02EF"/>
    <w:rsid w:val="003E3609"/>
    <w:rsid w:val="003E39B0"/>
    <w:rsid w:val="003E7677"/>
    <w:rsid w:val="003F1F54"/>
    <w:rsid w:val="00417A10"/>
    <w:rsid w:val="00422933"/>
    <w:rsid w:val="004379A6"/>
    <w:rsid w:val="00445E3A"/>
    <w:rsid w:val="004A7955"/>
    <w:rsid w:val="004C5193"/>
    <w:rsid w:val="004D0315"/>
    <w:rsid w:val="004E59E6"/>
    <w:rsid w:val="004E7A5F"/>
    <w:rsid w:val="005309CC"/>
    <w:rsid w:val="005368D9"/>
    <w:rsid w:val="00537978"/>
    <w:rsid w:val="00540AA7"/>
    <w:rsid w:val="00547002"/>
    <w:rsid w:val="00555479"/>
    <w:rsid w:val="00564D81"/>
    <w:rsid w:val="0056653F"/>
    <w:rsid w:val="00573828"/>
    <w:rsid w:val="005948FB"/>
    <w:rsid w:val="005961F3"/>
    <w:rsid w:val="005B17E4"/>
    <w:rsid w:val="005B2E70"/>
    <w:rsid w:val="005C063A"/>
    <w:rsid w:val="005D1979"/>
    <w:rsid w:val="005E3C6A"/>
    <w:rsid w:val="005F2269"/>
    <w:rsid w:val="005F23E1"/>
    <w:rsid w:val="005F5AE4"/>
    <w:rsid w:val="005F5BD6"/>
    <w:rsid w:val="00611C81"/>
    <w:rsid w:val="00617B01"/>
    <w:rsid w:val="006206C0"/>
    <w:rsid w:val="006222CF"/>
    <w:rsid w:val="00640CBF"/>
    <w:rsid w:val="006532EC"/>
    <w:rsid w:val="0065481A"/>
    <w:rsid w:val="00655B98"/>
    <w:rsid w:val="0067030C"/>
    <w:rsid w:val="0068127D"/>
    <w:rsid w:val="006A0AC9"/>
    <w:rsid w:val="006B0FA7"/>
    <w:rsid w:val="006B69E8"/>
    <w:rsid w:val="006B783D"/>
    <w:rsid w:val="006D45B6"/>
    <w:rsid w:val="006E71FE"/>
    <w:rsid w:val="0070199F"/>
    <w:rsid w:val="00710E14"/>
    <w:rsid w:val="00716D84"/>
    <w:rsid w:val="007378CE"/>
    <w:rsid w:val="0074634F"/>
    <w:rsid w:val="00752380"/>
    <w:rsid w:val="00762C8F"/>
    <w:rsid w:val="00772C95"/>
    <w:rsid w:val="00773A92"/>
    <w:rsid w:val="00792C9A"/>
    <w:rsid w:val="0079363E"/>
    <w:rsid w:val="007949F6"/>
    <w:rsid w:val="007E49F1"/>
    <w:rsid w:val="007E6F2F"/>
    <w:rsid w:val="00801823"/>
    <w:rsid w:val="00806680"/>
    <w:rsid w:val="00816793"/>
    <w:rsid w:val="00864318"/>
    <w:rsid w:val="008649AA"/>
    <w:rsid w:val="00874C56"/>
    <w:rsid w:val="00884503"/>
    <w:rsid w:val="0089532C"/>
    <w:rsid w:val="008A632A"/>
    <w:rsid w:val="008A7D6E"/>
    <w:rsid w:val="008B2A60"/>
    <w:rsid w:val="008C46B5"/>
    <w:rsid w:val="008E51E4"/>
    <w:rsid w:val="008F6D60"/>
    <w:rsid w:val="00901F4F"/>
    <w:rsid w:val="0090609E"/>
    <w:rsid w:val="00926BCD"/>
    <w:rsid w:val="009418B3"/>
    <w:rsid w:val="00942389"/>
    <w:rsid w:val="00962800"/>
    <w:rsid w:val="00962AC0"/>
    <w:rsid w:val="00970236"/>
    <w:rsid w:val="00981C37"/>
    <w:rsid w:val="0099146A"/>
    <w:rsid w:val="009941A7"/>
    <w:rsid w:val="009A3A2B"/>
    <w:rsid w:val="009B3355"/>
    <w:rsid w:val="009C5B4D"/>
    <w:rsid w:val="009C608F"/>
    <w:rsid w:val="009E3176"/>
    <w:rsid w:val="00A0764F"/>
    <w:rsid w:val="00A21207"/>
    <w:rsid w:val="00A25AED"/>
    <w:rsid w:val="00A50B5A"/>
    <w:rsid w:val="00A55958"/>
    <w:rsid w:val="00A630AD"/>
    <w:rsid w:val="00A705B8"/>
    <w:rsid w:val="00A94DBA"/>
    <w:rsid w:val="00AC3042"/>
    <w:rsid w:val="00AC751A"/>
    <w:rsid w:val="00B305D2"/>
    <w:rsid w:val="00B31684"/>
    <w:rsid w:val="00B321FF"/>
    <w:rsid w:val="00B45572"/>
    <w:rsid w:val="00B46F27"/>
    <w:rsid w:val="00B50FDE"/>
    <w:rsid w:val="00B5430E"/>
    <w:rsid w:val="00B63C36"/>
    <w:rsid w:val="00B67AAA"/>
    <w:rsid w:val="00B73975"/>
    <w:rsid w:val="00B7712E"/>
    <w:rsid w:val="00B77A79"/>
    <w:rsid w:val="00B8508A"/>
    <w:rsid w:val="00BA0548"/>
    <w:rsid w:val="00BA4474"/>
    <w:rsid w:val="00BA6775"/>
    <w:rsid w:val="00BB6A94"/>
    <w:rsid w:val="00BB713E"/>
    <w:rsid w:val="00BC41C0"/>
    <w:rsid w:val="00BD1F3C"/>
    <w:rsid w:val="00BE0756"/>
    <w:rsid w:val="00BF7CBB"/>
    <w:rsid w:val="00C1149C"/>
    <w:rsid w:val="00C148AE"/>
    <w:rsid w:val="00C24488"/>
    <w:rsid w:val="00C30805"/>
    <w:rsid w:val="00C34352"/>
    <w:rsid w:val="00C4292D"/>
    <w:rsid w:val="00C429F1"/>
    <w:rsid w:val="00C55BE1"/>
    <w:rsid w:val="00C65614"/>
    <w:rsid w:val="00C725E7"/>
    <w:rsid w:val="00C80689"/>
    <w:rsid w:val="00C849A0"/>
    <w:rsid w:val="00C968FB"/>
    <w:rsid w:val="00CA0E59"/>
    <w:rsid w:val="00CA6836"/>
    <w:rsid w:val="00CE1991"/>
    <w:rsid w:val="00CE390D"/>
    <w:rsid w:val="00CF5A41"/>
    <w:rsid w:val="00D02BDD"/>
    <w:rsid w:val="00D10FC6"/>
    <w:rsid w:val="00D13CB7"/>
    <w:rsid w:val="00D56718"/>
    <w:rsid w:val="00D657AC"/>
    <w:rsid w:val="00D7200E"/>
    <w:rsid w:val="00D749FB"/>
    <w:rsid w:val="00D82673"/>
    <w:rsid w:val="00D857E8"/>
    <w:rsid w:val="00D90690"/>
    <w:rsid w:val="00DA578D"/>
    <w:rsid w:val="00DD26AD"/>
    <w:rsid w:val="00DF3049"/>
    <w:rsid w:val="00E028BC"/>
    <w:rsid w:val="00E14C93"/>
    <w:rsid w:val="00E2366B"/>
    <w:rsid w:val="00E341ED"/>
    <w:rsid w:val="00E35CE4"/>
    <w:rsid w:val="00E414B4"/>
    <w:rsid w:val="00E62DFC"/>
    <w:rsid w:val="00E74200"/>
    <w:rsid w:val="00E7772D"/>
    <w:rsid w:val="00E83C2B"/>
    <w:rsid w:val="00EB5889"/>
    <w:rsid w:val="00EB60A4"/>
    <w:rsid w:val="00EC2071"/>
    <w:rsid w:val="00ED2661"/>
    <w:rsid w:val="00ED6110"/>
    <w:rsid w:val="00ED6C66"/>
    <w:rsid w:val="00EF3E03"/>
    <w:rsid w:val="00F01447"/>
    <w:rsid w:val="00F01FDC"/>
    <w:rsid w:val="00F05419"/>
    <w:rsid w:val="00F450FB"/>
    <w:rsid w:val="00F71332"/>
    <w:rsid w:val="00F749E7"/>
    <w:rsid w:val="00F85DB0"/>
    <w:rsid w:val="00FA5C63"/>
    <w:rsid w:val="00FB68C9"/>
    <w:rsid w:val="00FB7AE4"/>
    <w:rsid w:val="00FC3FD3"/>
    <w:rsid w:val="00FC48F7"/>
    <w:rsid w:val="00FD12A3"/>
    <w:rsid w:val="00FD46E8"/>
    <w:rsid w:val="00FE3B15"/>
    <w:rsid w:val="00FE64AA"/>
    <w:rsid w:val="00FE7B73"/>
    <w:rsid w:val="00FF54C2"/>
    <w:rsid w:val="00FF5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DB1A1"/>
  <w15:docId w15:val="{B31DB956-D227-4B7D-B00A-A1AD26BE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47FB"/>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0A47FB"/>
    <w:pPr>
      <w:keepNext/>
      <w:outlineLvl w:val="0"/>
    </w:pPr>
    <w:rPr>
      <w:b/>
      <w:bCs/>
      <w:sz w:val="40"/>
    </w:rPr>
  </w:style>
  <w:style w:type="paragraph" w:styleId="berschrift2">
    <w:name w:val="heading 2"/>
    <w:basedOn w:val="Standard"/>
    <w:next w:val="Standard"/>
    <w:qFormat/>
    <w:rsid w:val="000A47FB"/>
    <w:pPr>
      <w:keepNext/>
      <w:spacing w:line="360" w:lineRule="atLeast"/>
      <w:outlineLvl w:val="1"/>
    </w:pPr>
    <w:rPr>
      <w:color w:val="FFFFFF"/>
      <w:sz w:val="28"/>
    </w:rPr>
  </w:style>
  <w:style w:type="paragraph" w:styleId="berschrift3">
    <w:name w:val="heading 3"/>
    <w:basedOn w:val="Standard"/>
    <w:next w:val="Standard"/>
    <w:qFormat/>
    <w:rsid w:val="000A47FB"/>
    <w:pPr>
      <w:keepNext/>
      <w:spacing w:line="360" w:lineRule="atLeast"/>
      <w:jc w:val="center"/>
      <w:outlineLvl w:val="2"/>
    </w:pPr>
    <w:rPr>
      <w:b/>
      <w:color w:val="FFFFFF"/>
      <w:sz w:val="28"/>
    </w:rPr>
  </w:style>
  <w:style w:type="paragraph" w:styleId="berschrift4">
    <w:name w:val="heading 4"/>
    <w:basedOn w:val="Standard"/>
    <w:next w:val="Standard"/>
    <w:qFormat/>
    <w:rsid w:val="000A47FB"/>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0A47FB"/>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0A47FB"/>
    <w:pPr>
      <w:framePr w:w="7938" w:h="1985" w:hRule="exact" w:hSpace="141" w:wrap="auto" w:hAnchor="page" w:xAlign="center" w:yAlign="bottom"/>
      <w:ind w:left="2835"/>
    </w:pPr>
  </w:style>
  <w:style w:type="paragraph" w:styleId="Umschlagabsenderadresse">
    <w:name w:val="envelope return"/>
    <w:basedOn w:val="Standard"/>
    <w:rsid w:val="000A47FB"/>
    <w:rPr>
      <w:sz w:val="20"/>
    </w:rPr>
  </w:style>
  <w:style w:type="paragraph" w:styleId="Kopfzeile">
    <w:name w:val="header"/>
    <w:basedOn w:val="Standard"/>
    <w:rsid w:val="000A47FB"/>
    <w:pPr>
      <w:tabs>
        <w:tab w:val="center" w:pos="4536"/>
        <w:tab w:val="right" w:pos="9072"/>
      </w:tabs>
    </w:pPr>
  </w:style>
  <w:style w:type="paragraph" w:styleId="Fuzeile">
    <w:name w:val="footer"/>
    <w:basedOn w:val="Standard"/>
    <w:rsid w:val="000A47FB"/>
    <w:pPr>
      <w:tabs>
        <w:tab w:val="center" w:pos="4536"/>
        <w:tab w:val="right" w:pos="9072"/>
      </w:tabs>
    </w:pPr>
  </w:style>
  <w:style w:type="character" w:styleId="Seitenzahl">
    <w:name w:val="page number"/>
    <w:basedOn w:val="Absatz-Standardschriftart"/>
    <w:rsid w:val="000A47FB"/>
  </w:style>
  <w:style w:type="paragraph" w:styleId="Textkrper">
    <w:name w:val="Body Text"/>
    <w:basedOn w:val="Standard"/>
    <w:rsid w:val="000A47FB"/>
    <w:rPr>
      <w:snapToGrid w:val="0"/>
      <w:sz w:val="20"/>
    </w:rPr>
  </w:style>
  <w:style w:type="paragraph" w:styleId="Funotentext">
    <w:name w:val="footnote text"/>
    <w:basedOn w:val="Standard"/>
    <w:semiHidden/>
    <w:rsid w:val="000A47FB"/>
    <w:rPr>
      <w:sz w:val="20"/>
    </w:rPr>
  </w:style>
  <w:style w:type="character" w:styleId="Funotenzeichen">
    <w:name w:val="footnote reference"/>
    <w:basedOn w:val="Absatz-Standardschriftart"/>
    <w:semiHidden/>
    <w:rsid w:val="000A47FB"/>
    <w:rPr>
      <w:vertAlign w:val="superscript"/>
    </w:rPr>
  </w:style>
  <w:style w:type="paragraph" w:customStyle="1" w:styleId="Textkrper21">
    <w:name w:val="Textkörper 21"/>
    <w:basedOn w:val="Standard"/>
    <w:rsid w:val="000A47FB"/>
    <w:pPr>
      <w:spacing w:line="360" w:lineRule="atLeast"/>
      <w:ind w:left="709"/>
    </w:pPr>
  </w:style>
  <w:style w:type="paragraph" w:styleId="Sprechblasentext">
    <w:name w:val="Balloon Text"/>
    <w:basedOn w:val="Standard"/>
    <w:link w:val="SprechblasentextZchn"/>
    <w:rsid w:val="00B73975"/>
    <w:rPr>
      <w:rFonts w:ascii="Tahoma" w:hAnsi="Tahoma" w:cs="Tahoma"/>
      <w:sz w:val="16"/>
      <w:szCs w:val="16"/>
    </w:rPr>
  </w:style>
  <w:style w:type="character" w:customStyle="1" w:styleId="SprechblasentextZchn">
    <w:name w:val="Sprechblasentext Zchn"/>
    <w:basedOn w:val="Absatz-Standardschriftart"/>
    <w:link w:val="Sprechblasentext"/>
    <w:rsid w:val="00B73975"/>
    <w:rPr>
      <w:rFonts w:ascii="Tahoma" w:hAnsi="Tahoma" w:cs="Tahoma"/>
      <w:sz w:val="16"/>
      <w:szCs w:val="16"/>
    </w:rPr>
  </w:style>
  <w:style w:type="paragraph" w:styleId="Listenabsatz">
    <w:name w:val="List Paragraph"/>
    <w:basedOn w:val="Standard"/>
    <w:uiPriority w:val="34"/>
    <w:qFormat/>
    <w:rsid w:val="00B73975"/>
    <w:pPr>
      <w:ind w:left="720"/>
      <w:contextualSpacing/>
    </w:pPr>
  </w:style>
  <w:style w:type="table" w:styleId="Tabellenraster">
    <w:name w:val="Table Grid"/>
    <w:basedOn w:val="NormaleTabelle"/>
    <w:rsid w:val="00BB6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urText">
    <w:name w:val="Plain Text"/>
    <w:basedOn w:val="Standard"/>
    <w:link w:val="NurTextZchn"/>
    <w:semiHidden/>
    <w:rsid w:val="009C5B4D"/>
    <w:pPr>
      <w:overflowPunct/>
      <w:autoSpaceDE/>
      <w:autoSpaceDN/>
      <w:adjustRightInd/>
      <w:textAlignment w:val="auto"/>
    </w:pPr>
    <w:rPr>
      <w:rFonts w:ascii="Courier New" w:hAnsi="Courier New"/>
      <w:sz w:val="20"/>
    </w:rPr>
  </w:style>
  <w:style w:type="character" w:customStyle="1" w:styleId="NurTextZchn">
    <w:name w:val="Nur Text Zchn"/>
    <w:basedOn w:val="Absatz-Standardschriftart"/>
    <w:link w:val="NurText"/>
    <w:semiHidden/>
    <w:rsid w:val="009C5B4D"/>
    <w:rPr>
      <w:rFonts w:ascii="Courier New" w:hAnsi="Courier New"/>
    </w:rPr>
  </w:style>
  <w:style w:type="paragraph" w:customStyle="1" w:styleId="Default">
    <w:name w:val="Default"/>
    <w:rsid w:val="009C5B4D"/>
    <w:pPr>
      <w:autoSpaceDE w:val="0"/>
      <w:autoSpaceDN w:val="0"/>
      <w:adjustRightInd w:val="0"/>
    </w:pPr>
    <w:rPr>
      <w:rFonts w:ascii="Arial" w:hAnsi="Arial" w:cs="Arial"/>
      <w:color w:val="000000"/>
      <w:sz w:val="24"/>
      <w:szCs w:val="24"/>
    </w:rPr>
  </w:style>
  <w:style w:type="character" w:styleId="Hyperlink">
    <w:name w:val="Hyperlink"/>
    <w:basedOn w:val="Absatz-Standardschriftart"/>
    <w:unhideWhenUsed/>
    <w:rsid w:val="007378CE"/>
    <w:rPr>
      <w:color w:val="0000FF" w:themeColor="hyperlink"/>
      <w:u w:val="single"/>
    </w:rPr>
  </w:style>
  <w:style w:type="paragraph" w:styleId="Kommentartext">
    <w:name w:val="annotation text"/>
    <w:link w:val="KommentartextZchn"/>
    <w:uiPriority w:val="99"/>
    <w:unhideWhenUsed/>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884503"/>
    <w:pPr>
      <w:overflowPunct w:val="0"/>
      <w:autoSpaceDE w:val="0"/>
      <w:autoSpaceDN w:val="0"/>
      <w:adjustRightInd w:val="0"/>
      <w:textAlignment w:val="baseline"/>
    </w:pPr>
    <w:rPr>
      <w:rFonts w:ascii="Arial" w:hAnsi="Arial"/>
      <w:b/>
      <w:bCs/>
    </w:rPr>
  </w:style>
  <w:style w:type="character" w:customStyle="1" w:styleId="KommentartextZchn">
    <w:name w:val="Kommentartext Zchn"/>
    <w:basedOn w:val="Absatz-Standardschriftart"/>
    <w:link w:val="Kommentartext"/>
    <w:uiPriority w:val="99"/>
    <w:rsid w:val="00884503"/>
  </w:style>
  <w:style w:type="character" w:customStyle="1" w:styleId="KommentarthemaZchn">
    <w:name w:val="Kommentarthema Zchn"/>
    <w:basedOn w:val="KommentartextZchn"/>
    <w:link w:val="Kommentarthema"/>
    <w:semiHidden/>
    <w:rsid w:val="0088450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8967">
      <w:bodyDiv w:val="1"/>
      <w:marLeft w:val="0"/>
      <w:marRight w:val="0"/>
      <w:marTop w:val="0"/>
      <w:marBottom w:val="0"/>
      <w:divBdr>
        <w:top w:val="none" w:sz="0" w:space="0" w:color="auto"/>
        <w:left w:val="none" w:sz="0" w:space="0" w:color="auto"/>
        <w:bottom w:val="none" w:sz="0" w:space="0" w:color="auto"/>
        <w:right w:val="none" w:sz="0" w:space="0" w:color="auto"/>
      </w:divBdr>
      <w:divsChild>
        <w:div w:id="947854506">
          <w:marLeft w:val="0"/>
          <w:marRight w:val="0"/>
          <w:marTop w:val="0"/>
          <w:marBottom w:val="0"/>
          <w:divBdr>
            <w:top w:val="none" w:sz="0" w:space="0" w:color="auto"/>
            <w:left w:val="none" w:sz="0" w:space="0" w:color="auto"/>
            <w:bottom w:val="none" w:sz="0" w:space="0" w:color="auto"/>
            <w:right w:val="none" w:sz="0" w:space="0" w:color="auto"/>
          </w:divBdr>
        </w:div>
        <w:div w:id="65110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ZER@uni-wuerzbu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C16A-426B-4DD8-B814-4F4E4EF0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6111</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Nummer:</vt:lpstr>
    </vt:vector>
  </TitlesOfParts>
  <Company>Steinbruchs-BG</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StBG</dc:creator>
  <cp:lastModifiedBy>Claudia Kilian</cp:lastModifiedBy>
  <cp:revision>2</cp:revision>
  <cp:lastPrinted>2017-05-08T07:55:00Z</cp:lastPrinted>
  <dcterms:created xsi:type="dcterms:W3CDTF">2023-11-28T08:11:00Z</dcterms:created>
  <dcterms:modified xsi:type="dcterms:W3CDTF">2023-11-28T08:11:00Z</dcterms:modified>
</cp:coreProperties>
</file>